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13" w:rsidRPr="00285B41" w:rsidRDefault="00C41413" w:rsidP="00C41413">
      <w:pPr>
        <w:spacing w:line="240" w:lineRule="auto"/>
        <w:jc w:val="center"/>
        <w:rPr>
          <w:rFonts w:ascii="Times New Roman" w:hAnsi="Times New Roman"/>
          <w:b/>
          <w:bCs/>
          <w:caps/>
          <w:sz w:val="28"/>
          <w:szCs w:val="28"/>
        </w:rPr>
      </w:pPr>
      <w:r>
        <w:rPr>
          <w:rFonts w:ascii="Times New Roman" w:hAnsi="Times New Roman"/>
          <w:b/>
          <w:bCs/>
          <w:caps/>
          <w:sz w:val="28"/>
          <w:szCs w:val="28"/>
        </w:rPr>
        <w:t>KATOLÍCKA SPOJENÁ ŠKOLA sv. MIKULÁŠA v PREŠOVE</w:t>
      </w:r>
    </w:p>
    <w:p w:rsidR="00C41413" w:rsidRPr="00285B41" w:rsidRDefault="00C41413" w:rsidP="00C41413">
      <w:pPr>
        <w:spacing w:line="240" w:lineRule="auto"/>
        <w:jc w:val="center"/>
        <w:rPr>
          <w:rFonts w:ascii="Times New Roman" w:hAnsi="Times New Roman"/>
          <w:b/>
          <w:bCs/>
          <w:caps/>
          <w:sz w:val="28"/>
          <w:szCs w:val="28"/>
        </w:rPr>
      </w:pPr>
      <w:r>
        <w:rPr>
          <w:rFonts w:ascii="Times New Roman" w:hAnsi="Times New Roman"/>
          <w:b/>
          <w:bCs/>
          <w:caps/>
          <w:sz w:val="28"/>
          <w:szCs w:val="28"/>
        </w:rPr>
        <w:t>GYMNÁZIUM sv. MIKULÁŠA</w:t>
      </w:r>
    </w:p>
    <w:p w:rsidR="00FF413A" w:rsidRDefault="00FF413A" w:rsidP="00C41413">
      <w:pPr>
        <w:spacing w:before="1000" w:after="0" w:line="240" w:lineRule="auto"/>
        <w:jc w:val="center"/>
        <w:rPr>
          <w:rFonts w:ascii="Times New Roman" w:hAnsi="Times New Roman"/>
          <w:bCs/>
          <w:sz w:val="28"/>
          <w:szCs w:val="28"/>
        </w:rPr>
      </w:pPr>
    </w:p>
    <w:p w:rsidR="00FF413A" w:rsidRDefault="00FF413A" w:rsidP="00C41413">
      <w:pPr>
        <w:spacing w:before="1000" w:after="0" w:line="240" w:lineRule="auto"/>
        <w:jc w:val="center"/>
        <w:rPr>
          <w:rFonts w:ascii="Times New Roman" w:hAnsi="Times New Roman"/>
          <w:bCs/>
          <w:sz w:val="28"/>
          <w:szCs w:val="28"/>
        </w:rPr>
      </w:pPr>
    </w:p>
    <w:p w:rsidR="00FF413A" w:rsidRDefault="00FF413A" w:rsidP="00C41413">
      <w:pPr>
        <w:spacing w:before="1000" w:after="0" w:line="240" w:lineRule="auto"/>
        <w:jc w:val="center"/>
        <w:rPr>
          <w:rFonts w:ascii="Times New Roman" w:hAnsi="Times New Roman"/>
          <w:bCs/>
          <w:sz w:val="28"/>
          <w:szCs w:val="28"/>
        </w:rPr>
      </w:pPr>
    </w:p>
    <w:p w:rsidR="00C41413" w:rsidRPr="00285B41" w:rsidRDefault="00C41413" w:rsidP="00C41413">
      <w:pPr>
        <w:spacing w:before="1000" w:after="0" w:line="240" w:lineRule="auto"/>
        <w:jc w:val="center"/>
        <w:rPr>
          <w:rFonts w:ascii="Times New Roman" w:hAnsi="Times New Roman"/>
          <w:bCs/>
          <w:sz w:val="28"/>
          <w:szCs w:val="28"/>
        </w:rPr>
      </w:pPr>
      <w:r>
        <w:rPr>
          <w:rFonts w:ascii="Times New Roman" w:hAnsi="Times New Roman"/>
          <w:bCs/>
          <w:sz w:val="28"/>
          <w:szCs w:val="28"/>
        </w:rPr>
        <w:t>ROČNÍKOVÁ</w:t>
      </w:r>
      <w:r w:rsidRPr="00285B41">
        <w:rPr>
          <w:rFonts w:ascii="Times New Roman" w:hAnsi="Times New Roman"/>
          <w:bCs/>
          <w:sz w:val="28"/>
          <w:szCs w:val="28"/>
        </w:rPr>
        <w:t xml:space="preserve"> PRÁCA</w:t>
      </w:r>
    </w:p>
    <w:p w:rsidR="00C41413" w:rsidRPr="00285B41" w:rsidRDefault="00C41413" w:rsidP="00C41413">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w:t>
      </w:r>
      <w:r>
        <w:rPr>
          <w:rFonts w:ascii="Times New Roman" w:hAnsi="Times New Roman"/>
          <w:bCs/>
          <w:i/>
          <w:sz w:val="28"/>
          <w:szCs w:val="28"/>
        </w:rPr>
        <w:t>študentov predmaturitného ročníka gymnázia</w:t>
      </w:r>
      <w:r w:rsidRPr="00285B41">
        <w:rPr>
          <w:rFonts w:ascii="Times New Roman" w:hAnsi="Times New Roman"/>
          <w:bCs/>
          <w:i/>
          <w:sz w:val="28"/>
          <w:szCs w:val="28"/>
        </w:rPr>
        <w:t xml:space="preserve"> </w:t>
      </w:r>
    </w:p>
    <w:p w:rsidR="00C41413" w:rsidRPr="00285B41" w:rsidRDefault="00C41413" w:rsidP="00C41413">
      <w:pPr>
        <w:spacing w:before="6000" w:after="0" w:line="240" w:lineRule="auto"/>
        <w:rPr>
          <w:rFonts w:ascii="Times New Roman" w:hAnsi="Times New Roman"/>
          <w:b/>
          <w:bCs/>
          <w:sz w:val="28"/>
          <w:szCs w:val="28"/>
        </w:rPr>
      </w:pPr>
      <w:r>
        <w:rPr>
          <w:rFonts w:ascii="Times New Roman" w:hAnsi="Times New Roman"/>
          <w:b/>
          <w:bCs/>
          <w:sz w:val="28"/>
          <w:szCs w:val="32"/>
        </w:rPr>
        <w:t>2021</w:t>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Pr>
          <w:rFonts w:ascii="Times New Roman" w:hAnsi="Times New Roman"/>
          <w:b/>
          <w:bCs/>
          <w:sz w:val="28"/>
          <w:szCs w:val="28"/>
        </w:rPr>
        <w:t xml:space="preserve">             </w:t>
      </w:r>
      <w:r w:rsidR="003B7308">
        <w:rPr>
          <w:rFonts w:ascii="Times New Roman" w:hAnsi="Times New Roman"/>
          <w:b/>
          <w:bCs/>
          <w:sz w:val="28"/>
          <w:szCs w:val="28"/>
        </w:rPr>
        <w:t xml:space="preserve">        </w:t>
      </w:r>
      <w:r>
        <w:rPr>
          <w:rFonts w:ascii="Times New Roman" w:hAnsi="Times New Roman"/>
          <w:b/>
          <w:bCs/>
          <w:sz w:val="28"/>
          <w:szCs w:val="28"/>
        </w:rPr>
        <w:t xml:space="preserve">Jaroslav </w:t>
      </w:r>
      <w:proofErr w:type="spellStart"/>
      <w:r>
        <w:rPr>
          <w:rFonts w:ascii="Times New Roman" w:hAnsi="Times New Roman"/>
          <w:b/>
          <w:bCs/>
          <w:sz w:val="28"/>
          <w:szCs w:val="28"/>
        </w:rPr>
        <w:t>Cauner</w:t>
      </w:r>
      <w:proofErr w:type="spellEnd"/>
      <w:r>
        <w:rPr>
          <w:rFonts w:ascii="Times New Roman" w:hAnsi="Times New Roman"/>
          <w:b/>
          <w:bCs/>
          <w:sz w:val="28"/>
          <w:szCs w:val="28"/>
        </w:rPr>
        <w:t xml:space="preserve"> </w:t>
      </w:r>
    </w:p>
    <w:p w:rsidR="00D64BCA" w:rsidRDefault="00D64BCA"/>
    <w:p w:rsidR="00C41413" w:rsidRDefault="00C41413"/>
    <w:p w:rsidR="00C41413" w:rsidRPr="00285B41" w:rsidRDefault="00C41413" w:rsidP="00C41413">
      <w:pPr>
        <w:spacing w:line="240" w:lineRule="auto"/>
        <w:jc w:val="center"/>
        <w:rPr>
          <w:rFonts w:ascii="Times New Roman" w:hAnsi="Times New Roman"/>
          <w:b/>
          <w:bCs/>
          <w:caps/>
          <w:sz w:val="28"/>
          <w:szCs w:val="28"/>
        </w:rPr>
      </w:pPr>
      <w:r>
        <w:rPr>
          <w:rFonts w:ascii="Times New Roman" w:hAnsi="Times New Roman"/>
          <w:b/>
          <w:bCs/>
          <w:caps/>
          <w:sz w:val="28"/>
          <w:szCs w:val="28"/>
        </w:rPr>
        <w:lastRenderedPageBreak/>
        <w:t>KATOLÍCKA SPOJENÁ ŠKOLA sv. MIKULÁŠA v PREŠOVE</w:t>
      </w:r>
    </w:p>
    <w:p w:rsidR="00C41413" w:rsidRPr="00285B41" w:rsidRDefault="00C41413" w:rsidP="00C41413">
      <w:pPr>
        <w:spacing w:line="240" w:lineRule="auto"/>
        <w:jc w:val="center"/>
        <w:rPr>
          <w:rFonts w:ascii="Times New Roman" w:hAnsi="Times New Roman"/>
          <w:b/>
          <w:bCs/>
          <w:caps/>
          <w:sz w:val="28"/>
          <w:szCs w:val="28"/>
        </w:rPr>
      </w:pPr>
      <w:r>
        <w:rPr>
          <w:rFonts w:ascii="Times New Roman" w:hAnsi="Times New Roman"/>
          <w:b/>
          <w:bCs/>
          <w:caps/>
          <w:sz w:val="28"/>
          <w:szCs w:val="28"/>
        </w:rPr>
        <w:t>GYMNÁZIUM sv. MIKULÁŠA</w:t>
      </w:r>
    </w:p>
    <w:p w:rsidR="00FF413A" w:rsidRDefault="00FF413A" w:rsidP="00C41413">
      <w:pPr>
        <w:spacing w:before="1000" w:after="0" w:line="240" w:lineRule="auto"/>
        <w:jc w:val="center"/>
        <w:rPr>
          <w:rFonts w:ascii="Times New Roman" w:hAnsi="Times New Roman"/>
          <w:bCs/>
          <w:sz w:val="28"/>
          <w:szCs w:val="28"/>
        </w:rPr>
      </w:pPr>
      <w:bookmarkStart w:id="0" w:name="_GoBack"/>
      <w:bookmarkEnd w:id="0"/>
    </w:p>
    <w:p w:rsidR="00FF413A" w:rsidRDefault="00FF413A" w:rsidP="00C41413">
      <w:pPr>
        <w:spacing w:before="1000" w:after="0" w:line="240" w:lineRule="auto"/>
        <w:jc w:val="center"/>
        <w:rPr>
          <w:rFonts w:ascii="Times New Roman" w:hAnsi="Times New Roman"/>
          <w:bCs/>
          <w:sz w:val="28"/>
          <w:szCs w:val="28"/>
        </w:rPr>
      </w:pPr>
    </w:p>
    <w:p w:rsidR="00FF413A" w:rsidRPr="00DD0915" w:rsidRDefault="00DD0915" w:rsidP="00C41413">
      <w:pPr>
        <w:spacing w:before="1000" w:after="0" w:line="240" w:lineRule="auto"/>
        <w:jc w:val="center"/>
        <w:rPr>
          <w:rFonts w:ascii="Times New Roman" w:hAnsi="Times New Roman"/>
          <w:b/>
          <w:bCs/>
          <w:sz w:val="32"/>
          <w:szCs w:val="32"/>
        </w:rPr>
      </w:pPr>
      <w:r w:rsidRPr="00DD0915">
        <w:rPr>
          <w:rFonts w:ascii="Times New Roman" w:hAnsi="Times New Roman"/>
          <w:b/>
          <w:bCs/>
          <w:sz w:val="32"/>
          <w:szCs w:val="32"/>
        </w:rPr>
        <w:t>Súdnictvo očami občana</w:t>
      </w:r>
    </w:p>
    <w:p w:rsidR="00C41413" w:rsidRPr="00285B41" w:rsidRDefault="00C41413" w:rsidP="00C41413">
      <w:pPr>
        <w:spacing w:before="1000" w:after="0" w:line="240" w:lineRule="auto"/>
        <w:jc w:val="center"/>
        <w:rPr>
          <w:rFonts w:ascii="Times New Roman" w:hAnsi="Times New Roman"/>
          <w:bCs/>
          <w:sz w:val="28"/>
          <w:szCs w:val="28"/>
        </w:rPr>
      </w:pPr>
      <w:r>
        <w:rPr>
          <w:rFonts w:ascii="Times New Roman" w:hAnsi="Times New Roman"/>
          <w:bCs/>
          <w:sz w:val="28"/>
          <w:szCs w:val="28"/>
        </w:rPr>
        <w:t>ROČNÍKOVÁ</w:t>
      </w:r>
      <w:r w:rsidRPr="00285B41">
        <w:rPr>
          <w:rFonts w:ascii="Times New Roman" w:hAnsi="Times New Roman"/>
          <w:bCs/>
          <w:sz w:val="28"/>
          <w:szCs w:val="28"/>
        </w:rPr>
        <w:t xml:space="preserve"> PRÁCA</w:t>
      </w:r>
    </w:p>
    <w:p w:rsidR="00C41413" w:rsidRPr="00285B41" w:rsidRDefault="00C41413" w:rsidP="00C41413">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w:t>
      </w:r>
      <w:r>
        <w:rPr>
          <w:rFonts w:ascii="Times New Roman" w:hAnsi="Times New Roman"/>
          <w:bCs/>
          <w:i/>
          <w:sz w:val="28"/>
          <w:szCs w:val="28"/>
        </w:rPr>
        <w:t>študentov predmaturitného ročníka gymnázia</w:t>
      </w:r>
      <w:r w:rsidRPr="00285B41">
        <w:rPr>
          <w:rFonts w:ascii="Times New Roman" w:hAnsi="Times New Roman"/>
          <w:bCs/>
          <w:i/>
          <w:sz w:val="28"/>
          <w:szCs w:val="28"/>
        </w:rPr>
        <w:t xml:space="preserve"> </w:t>
      </w:r>
    </w:p>
    <w:p w:rsidR="00C41413" w:rsidRPr="00285B41" w:rsidRDefault="00C41413" w:rsidP="00C41413">
      <w:pPr>
        <w:spacing w:before="2000" w:after="0" w:line="240" w:lineRule="auto"/>
        <w:rPr>
          <w:rFonts w:ascii="Times New Roman" w:hAnsi="Times New Roman"/>
          <w:bCs/>
          <w:sz w:val="28"/>
          <w:szCs w:val="32"/>
        </w:rPr>
      </w:pPr>
      <w:r w:rsidRPr="00285B41">
        <w:rPr>
          <w:rFonts w:ascii="Times New Roman" w:hAnsi="Times New Roman"/>
          <w:bCs/>
          <w:sz w:val="28"/>
          <w:szCs w:val="28"/>
        </w:rPr>
        <w:t>Tematický okruh:</w:t>
      </w:r>
      <w:r w:rsidR="00412E79">
        <w:rPr>
          <w:rFonts w:ascii="Times New Roman" w:hAnsi="Times New Roman"/>
          <w:bCs/>
          <w:sz w:val="28"/>
          <w:szCs w:val="28"/>
        </w:rPr>
        <w:t xml:space="preserve"> </w:t>
      </w:r>
      <w:r w:rsidR="00412E79" w:rsidRPr="00412E79">
        <w:rPr>
          <w:rFonts w:ascii="Times New Roman" w:hAnsi="Times New Roman"/>
          <w:bCs/>
          <w:i/>
          <w:sz w:val="28"/>
          <w:szCs w:val="28"/>
        </w:rPr>
        <w:t>Človek a spoločnosť</w:t>
      </w:r>
      <w:r w:rsidR="00412E79">
        <w:rPr>
          <w:rFonts w:ascii="Times New Roman" w:hAnsi="Times New Roman"/>
          <w:bCs/>
          <w:sz w:val="28"/>
          <w:szCs w:val="28"/>
        </w:rPr>
        <w:t xml:space="preserve"> </w:t>
      </w:r>
    </w:p>
    <w:p w:rsidR="00C41413" w:rsidRPr="00285B41" w:rsidRDefault="00C41413" w:rsidP="00C41413">
      <w:pPr>
        <w:spacing w:after="0" w:line="240" w:lineRule="auto"/>
        <w:rPr>
          <w:rFonts w:ascii="Times New Roman" w:hAnsi="Times New Roman"/>
          <w:i/>
          <w:sz w:val="28"/>
          <w:szCs w:val="28"/>
          <w:highlight w:val="yellow"/>
        </w:rPr>
      </w:pPr>
      <w:r w:rsidRPr="00285B41">
        <w:rPr>
          <w:rFonts w:ascii="Times New Roman" w:hAnsi="Times New Roman"/>
          <w:sz w:val="28"/>
          <w:szCs w:val="28"/>
        </w:rPr>
        <w:t>Vyučovací predmet:</w:t>
      </w:r>
      <w:r w:rsidRPr="00285B41">
        <w:rPr>
          <w:rFonts w:ascii="Times New Roman" w:hAnsi="Times New Roman"/>
          <w:i/>
          <w:sz w:val="28"/>
          <w:szCs w:val="28"/>
        </w:rPr>
        <w:t xml:space="preserve"> </w:t>
      </w:r>
      <w:r w:rsidRPr="00CB0310">
        <w:rPr>
          <w:rFonts w:ascii="Times New Roman" w:hAnsi="Times New Roman"/>
          <w:i/>
          <w:sz w:val="28"/>
          <w:szCs w:val="28"/>
        </w:rPr>
        <w:t>Občianska náuka</w:t>
      </w:r>
      <w:r>
        <w:rPr>
          <w:rFonts w:ascii="Times New Roman" w:hAnsi="Times New Roman"/>
          <w:i/>
          <w:sz w:val="28"/>
          <w:szCs w:val="28"/>
        </w:rPr>
        <w:t xml:space="preserve"> </w:t>
      </w:r>
    </w:p>
    <w:p w:rsidR="00C41413" w:rsidRPr="00CB0310" w:rsidRDefault="00C41413" w:rsidP="00C41413">
      <w:pPr>
        <w:spacing w:after="0" w:line="240" w:lineRule="auto"/>
        <w:rPr>
          <w:rFonts w:ascii="Times New Roman" w:hAnsi="Times New Roman"/>
          <w:bCs/>
          <w:i/>
          <w:sz w:val="28"/>
          <w:szCs w:val="28"/>
        </w:rPr>
      </w:pPr>
      <w:r w:rsidRPr="00285B41">
        <w:rPr>
          <w:rFonts w:ascii="Times New Roman" w:hAnsi="Times New Roman"/>
          <w:bCs/>
          <w:sz w:val="28"/>
          <w:szCs w:val="28"/>
        </w:rPr>
        <w:t xml:space="preserve">Konzultant </w:t>
      </w:r>
      <w:r>
        <w:rPr>
          <w:rFonts w:ascii="Times New Roman" w:hAnsi="Times New Roman"/>
          <w:bCs/>
          <w:sz w:val="28"/>
          <w:szCs w:val="28"/>
        </w:rPr>
        <w:t>ročníkovej</w:t>
      </w:r>
      <w:r w:rsidRPr="00285B41">
        <w:rPr>
          <w:rFonts w:ascii="Times New Roman" w:hAnsi="Times New Roman"/>
          <w:bCs/>
          <w:sz w:val="28"/>
          <w:szCs w:val="28"/>
        </w:rPr>
        <w:t xml:space="preserve"> práce</w:t>
      </w:r>
      <w:r>
        <w:rPr>
          <w:rFonts w:ascii="Times New Roman" w:hAnsi="Times New Roman"/>
          <w:bCs/>
          <w:sz w:val="28"/>
          <w:szCs w:val="28"/>
        </w:rPr>
        <w:t xml:space="preserve">: </w:t>
      </w:r>
      <w:r w:rsidRPr="00CB0310">
        <w:rPr>
          <w:rFonts w:ascii="Times New Roman" w:hAnsi="Times New Roman"/>
          <w:bCs/>
          <w:i/>
          <w:sz w:val="28"/>
          <w:szCs w:val="28"/>
        </w:rPr>
        <w:t xml:space="preserve">Mgr. Beáta </w:t>
      </w:r>
      <w:proofErr w:type="spellStart"/>
      <w:r w:rsidRPr="00CB0310">
        <w:rPr>
          <w:rFonts w:ascii="Times New Roman" w:hAnsi="Times New Roman"/>
          <w:bCs/>
          <w:i/>
          <w:sz w:val="28"/>
          <w:szCs w:val="28"/>
        </w:rPr>
        <w:t>Koremová</w:t>
      </w:r>
      <w:proofErr w:type="spellEnd"/>
      <w:r w:rsidRPr="00CB0310">
        <w:rPr>
          <w:rFonts w:ascii="Times New Roman" w:hAnsi="Times New Roman"/>
          <w:bCs/>
          <w:i/>
          <w:sz w:val="28"/>
          <w:szCs w:val="28"/>
        </w:rPr>
        <w:t xml:space="preserve"> </w:t>
      </w:r>
    </w:p>
    <w:p w:rsidR="00C41413" w:rsidRPr="00285B41" w:rsidRDefault="00C41413" w:rsidP="00C41413">
      <w:pPr>
        <w:spacing w:before="3600" w:after="0" w:line="240" w:lineRule="auto"/>
        <w:ind w:right="-2"/>
        <w:rPr>
          <w:rFonts w:ascii="Times New Roman" w:hAnsi="Times New Roman"/>
          <w:b/>
          <w:bCs/>
          <w:sz w:val="28"/>
          <w:szCs w:val="28"/>
        </w:rPr>
      </w:pPr>
      <w:r>
        <w:rPr>
          <w:rFonts w:ascii="Times New Roman" w:hAnsi="Times New Roman"/>
          <w:b/>
          <w:bCs/>
          <w:sz w:val="28"/>
          <w:szCs w:val="32"/>
        </w:rPr>
        <w:t>2021</w:t>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sidRPr="00285B41">
        <w:rPr>
          <w:rFonts w:ascii="Times New Roman" w:hAnsi="Times New Roman"/>
          <w:b/>
          <w:bCs/>
          <w:sz w:val="28"/>
          <w:szCs w:val="28"/>
        </w:rPr>
        <w:tab/>
      </w:r>
      <w:r>
        <w:rPr>
          <w:rFonts w:ascii="Times New Roman" w:hAnsi="Times New Roman"/>
          <w:b/>
          <w:bCs/>
          <w:sz w:val="28"/>
          <w:szCs w:val="28"/>
        </w:rPr>
        <w:t xml:space="preserve">            </w:t>
      </w:r>
      <w:r w:rsidR="003B7308">
        <w:rPr>
          <w:rFonts w:ascii="Times New Roman" w:hAnsi="Times New Roman"/>
          <w:b/>
          <w:bCs/>
          <w:sz w:val="28"/>
          <w:szCs w:val="28"/>
        </w:rPr>
        <w:t xml:space="preserve">        </w:t>
      </w:r>
      <w:r>
        <w:rPr>
          <w:rFonts w:ascii="Times New Roman" w:hAnsi="Times New Roman"/>
          <w:b/>
          <w:bCs/>
          <w:sz w:val="28"/>
          <w:szCs w:val="28"/>
        </w:rPr>
        <w:t xml:space="preserve"> Jaroslav </w:t>
      </w:r>
      <w:proofErr w:type="spellStart"/>
      <w:r>
        <w:rPr>
          <w:rFonts w:ascii="Times New Roman" w:hAnsi="Times New Roman"/>
          <w:b/>
          <w:bCs/>
          <w:sz w:val="28"/>
          <w:szCs w:val="28"/>
        </w:rPr>
        <w:t>Cauner</w:t>
      </w:r>
      <w:proofErr w:type="spellEnd"/>
      <w:r>
        <w:rPr>
          <w:rFonts w:ascii="Times New Roman" w:hAnsi="Times New Roman"/>
          <w:b/>
          <w:bCs/>
          <w:sz w:val="28"/>
          <w:szCs w:val="28"/>
        </w:rPr>
        <w:t xml:space="preserve"> </w:t>
      </w:r>
    </w:p>
    <w:p w:rsidR="00C41413" w:rsidRPr="00285B41" w:rsidRDefault="00C41413" w:rsidP="00C41413">
      <w:pPr>
        <w:spacing w:before="1600" w:after="0" w:line="240" w:lineRule="auto"/>
        <w:jc w:val="center"/>
        <w:rPr>
          <w:rFonts w:ascii="Times New Roman" w:hAnsi="Times New Roman"/>
          <w:b/>
          <w:bCs/>
          <w:sz w:val="28"/>
          <w:szCs w:val="32"/>
        </w:rPr>
        <w:sectPr w:rsidR="00C41413" w:rsidRPr="00285B41" w:rsidSect="009966BA">
          <w:footerReference w:type="default" r:id="rId9"/>
          <w:pgSz w:w="11906" w:h="16838" w:code="9"/>
          <w:pgMar w:top="1418" w:right="1418" w:bottom="1418" w:left="1985" w:header="851" w:footer="680" w:gutter="0"/>
          <w:cols w:space="708"/>
          <w:titlePg/>
          <w:docGrid w:linePitch="360"/>
        </w:sectPr>
      </w:pPr>
    </w:p>
    <w:p w:rsidR="003B7308" w:rsidRPr="00E34356" w:rsidRDefault="003B7308" w:rsidP="003B7308">
      <w:pPr>
        <w:rPr>
          <w:rFonts w:ascii="Times New Roman" w:hAnsi="Times New Roman"/>
          <w:b/>
          <w:bCs/>
          <w:sz w:val="32"/>
        </w:rPr>
      </w:pPr>
      <w:r w:rsidRPr="00285B41">
        <w:rPr>
          <w:rFonts w:ascii="Times New Roman" w:hAnsi="Times New Roman"/>
          <w:b/>
          <w:bCs/>
          <w:sz w:val="32"/>
        </w:rPr>
        <w:lastRenderedPageBreak/>
        <w:t xml:space="preserve">Zadanie </w:t>
      </w:r>
      <w:r>
        <w:rPr>
          <w:rFonts w:ascii="Times New Roman" w:hAnsi="Times New Roman"/>
          <w:b/>
          <w:bCs/>
          <w:sz w:val="32"/>
        </w:rPr>
        <w:t>ročníkovej</w:t>
      </w:r>
      <w:r w:rsidRPr="00285B41">
        <w:rPr>
          <w:rFonts w:ascii="Times New Roman" w:hAnsi="Times New Roman"/>
          <w:b/>
          <w:bCs/>
          <w:sz w:val="32"/>
        </w:rPr>
        <w:t xml:space="preserve"> práce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158"/>
      </w:tblGrid>
      <w:tr w:rsidR="003B7308" w:rsidRPr="00285B41" w:rsidTr="009966BA">
        <w:trPr>
          <w:trHeight w:val="240"/>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BD3A6B" w:rsidRDefault="003B7308" w:rsidP="009966BA">
            <w:pPr>
              <w:widowControl w:val="0"/>
              <w:autoSpaceDE w:val="0"/>
              <w:autoSpaceDN w:val="0"/>
              <w:spacing w:before="60" w:after="60" w:line="240" w:lineRule="auto"/>
              <w:rPr>
                <w:rFonts w:ascii="Times New Roman" w:hAnsi="Times New Roman"/>
                <w:sz w:val="24"/>
                <w:szCs w:val="24"/>
              </w:rPr>
            </w:pPr>
            <w:r w:rsidRPr="00BD3A6B">
              <w:rPr>
                <w:rFonts w:ascii="Times New Roman" w:hAnsi="Times New Roman"/>
                <w:b/>
                <w:bCs/>
                <w:sz w:val="24"/>
                <w:szCs w:val="24"/>
              </w:rPr>
              <w:t>Meno a priezvisko autora</w:t>
            </w:r>
            <w:r>
              <w:rPr>
                <w:rFonts w:ascii="Times New Roman" w:hAnsi="Times New Roman"/>
                <w:b/>
                <w:bCs/>
                <w:sz w:val="24"/>
                <w:szCs w:val="24"/>
              </w:rPr>
              <w:t xml:space="preserve">: </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061B36" w:rsidRDefault="003B7308" w:rsidP="009966BA">
            <w:pPr>
              <w:widowControl w:val="0"/>
              <w:autoSpaceDE w:val="0"/>
              <w:autoSpaceDN w:val="0"/>
              <w:spacing w:before="60" w:after="60" w:line="240" w:lineRule="auto"/>
              <w:ind w:left="273"/>
              <w:rPr>
                <w:rFonts w:ascii="Times New Roman" w:hAnsi="Times New Roman"/>
                <w:sz w:val="24"/>
                <w:szCs w:val="24"/>
              </w:rPr>
            </w:pPr>
            <w:r w:rsidRPr="00061B36">
              <w:rPr>
                <w:rFonts w:ascii="Times New Roman" w:hAnsi="Times New Roman"/>
                <w:sz w:val="24"/>
                <w:szCs w:val="24"/>
              </w:rPr>
              <w:t xml:space="preserve">Jaroslav </w:t>
            </w:r>
            <w:proofErr w:type="spellStart"/>
            <w:r w:rsidRPr="00061B36">
              <w:rPr>
                <w:rFonts w:ascii="Times New Roman" w:hAnsi="Times New Roman"/>
                <w:sz w:val="24"/>
                <w:szCs w:val="24"/>
              </w:rPr>
              <w:t>Cauner</w:t>
            </w:r>
            <w:proofErr w:type="spellEnd"/>
            <w:r w:rsidRPr="00061B36">
              <w:rPr>
                <w:rFonts w:ascii="Times New Roman" w:hAnsi="Times New Roman"/>
                <w:sz w:val="24"/>
                <w:szCs w:val="24"/>
              </w:rPr>
              <w:t xml:space="preserve"> </w:t>
            </w:r>
          </w:p>
        </w:tc>
      </w:tr>
      <w:tr w:rsidR="003B7308" w:rsidRPr="00285B41" w:rsidTr="009966BA">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BD3A6B" w:rsidRDefault="003B7308" w:rsidP="009966BA">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Názov </w:t>
            </w:r>
            <w:r>
              <w:rPr>
                <w:rFonts w:ascii="Times New Roman" w:hAnsi="Times New Roman"/>
                <w:b/>
                <w:bCs/>
                <w:sz w:val="24"/>
                <w:szCs w:val="24"/>
              </w:rPr>
              <w:t>ročníkovej</w:t>
            </w:r>
            <w:r w:rsidRPr="00BD3A6B">
              <w:rPr>
                <w:rFonts w:ascii="Times New Roman" w:hAnsi="Times New Roman"/>
                <w:b/>
                <w:bCs/>
                <w:sz w:val="24"/>
                <w:szCs w:val="24"/>
              </w:rPr>
              <w:t xml:space="preserve">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7308" w:rsidRPr="00770146" w:rsidRDefault="003B7308" w:rsidP="009966BA">
            <w:pPr>
              <w:widowControl w:val="0"/>
              <w:autoSpaceDE w:val="0"/>
              <w:autoSpaceDN w:val="0"/>
              <w:spacing w:before="60" w:after="60" w:line="240" w:lineRule="auto"/>
              <w:ind w:left="273"/>
              <w:rPr>
                <w:rFonts w:ascii="Times New Roman" w:hAnsi="Times New Roman"/>
                <w:sz w:val="24"/>
                <w:szCs w:val="24"/>
              </w:rPr>
            </w:pPr>
          </w:p>
        </w:tc>
      </w:tr>
      <w:tr w:rsidR="003B7308" w:rsidRPr="00285B41" w:rsidTr="009966BA">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BD3A6B" w:rsidRDefault="003B7308" w:rsidP="009966BA">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Typ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061B36" w:rsidRDefault="003B7308" w:rsidP="009966BA">
            <w:pPr>
              <w:widowControl w:val="0"/>
              <w:autoSpaceDE w:val="0"/>
              <w:autoSpaceDN w:val="0"/>
              <w:spacing w:before="60" w:after="60" w:line="240" w:lineRule="auto"/>
              <w:ind w:left="273"/>
              <w:rPr>
                <w:rFonts w:ascii="Times New Roman" w:hAnsi="Times New Roman"/>
                <w:sz w:val="24"/>
                <w:szCs w:val="24"/>
              </w:rPr>
            </w:pPr>
            <w:r w:rsidRPr="00061B36">
              <w:rPr>
                <w:rFonts w:ascii="Times New Roman" w:hAnsi="Times New Roman"/>
                <w:sz w:val="24"/>
                <w:szCs w:val="24"/>
              </w:rPr>
              <w:t>Ročníková práca pre študentov predmaturitného ročníka gymnázia</w:t>
            </w:r>
          </w:p>
        </w:tc>
      </w:tr>
      <w:tr w:rsidR="003B7308" w:rsidRPr="00285B41" w:rsidTr="009966BA">
        <w:trPr>
          <w:trHeight w:val="444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B7308" w:rsidRPr="00BD3A6B" w:rsidRDefault="003B7308" w:rsidP="009966BA">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Cieľ práce:</w:t>
            </w:r>
          </w:p>
          <w:p w:rsidR="003B7308" w:rsidRPr="00061B36" w:rsidRDefault="00412E79" w:rsidP="00412E79">
            <w:pPr>
              <w:pStyle w:val="Odstavecseseznamem"/>
              <w:widowControl w:val="0"/>
              <w:numPr>
                <w:ilvl w:val="0"/>
                <w:numId w:val="34"/>
              </w:numPr>
              <w:autoSpaceDE w:val="0"/>
              <w:autoSpaceDN w:val="0"/>
              <w:spacing w:after="0" w:line="240" w:lineRule="auto"/>
              <w:rPr>
                <w:rFonts w:ascii="Times New Roman" w:hAnsi="Times New Roman"/>
                <w:sz w:val="24"/>
                <w:szCs w:val="24"/>
              </w:rPr>
            </w:pPr>
            <w:r w:rsidRPr="00061B36">
              <w:rPr>
                <w:rFonts w:ascii="Times New Roman" w:hAnsi="Times New Roman"/>
                <w:sz w:val="24"/>
                <w:szCs w:val="24"/>
              </w:rPr>
              <w:t>Porovnať súdnictvo a súdny systém na území Slovenska od vzniku samostatnej ČSR po súčasnosť.</w:t>
            </w:r>
          </w:p>
          <w:p w:rsidR="00412E79" w:rsidRPr="00061B36" w:rsidRDefault="00412E79" w:rsidP="00412E79">
            <w:pPr>
              <w:pStyle w:val="Odstavecseseznamem"/>
              <w:widowControl w:val="0"/>
              <w:numPr>
                <w:ilvl w:val="0"/>
                <w:numId w:val="34"/>
              </w:numPr>
              <w:autoSpaceDE w:val="0"/>
              <w:autoSpaceDN w:val="0"/>
              <w:spacing w:after="0" w:line="240" w:lineRule="auto"/>
              <w:rPr>
                <w:rFonts w:ascii="Times New Roman" w:hAnsi="Times New Roman"/>
                <w:sz w:val="24"/>
                <w:szCs w:val="24"/>
              </w:rPr>
            </w:pPr>
            <w:r w:rsidRPr="00061B36">
              <w:rPr>
                <w:rFonts w:ascii="Times New Roman" w:hAnsi="Times New Roman"/>
                <w:sz w:val="24"/>
                <w:szCs w:val="24"/>
              </w:rPr>
              <w:t xml:space="preserve">Zhodnotiť klady a nedostatky jednotlivých súdnych systémov. </w:t>
            </w:r>
          </w:p>
          <w:p w:rsidR="00412E79" w:rsidRPr="00412E79" w:rsidRDefault="00412E79" w:rsidP="00412E79">
            <w:pPr>
              <w:pStyle w:val="Odstavecseseznamem"/>
              <w:widowControl w:val="0"/>
              <w:numPr>
                <w:ilvl w:val="0"/>
                <w:numId w:val="34"/>
              </w:numPr>
              <w:autoSpaceDE w:val="0"/>
              <w:autoSpaceDN w:val="0"/>
              <w:spacing w:after="0" w:line="240" w:lineRule="auto"/>
              <w:rPr>
                <w:rFonts w:ascii="Times New Roman" w:hAnsi="Times New Roman"/>
                <w:color w:val="808080"/>
                <w:sz w:val="24"/>
                <w:szCs w:val="24"/>
              </w:rPr>
            </w:pPr>
            <w:r w:rsidRPr="00061B36">
              <w:rPr>
                <w:rFonts w:ascii="Times New Roman" w:hAnsi="Times New Roman"/>
                <w:sz w:val="24"/>
                <w:szCs w:val="24"/>
              </w:rPr>
              <w:t>Analyzovať stav súdneho systému v súčasnosti a vývoj jeho smerovania s ohľadom na prípravu novej súdnej mapy SR.</w:t>
            </w:r>
            <w:r>
              <w:rPr>
                <w:rFonts w:ascii="Times New Roman" w:hAnsi="Times New Roman"/>
                <w:color w:val="808080"/>
                <w:sz w:val="24"/>
                <w:szCs w:val="24"/>
              </w:rPr>
              <w:t xml:space="preserve"> </w:t>
            </w:r>
          </w:p>
        </w:tc>
      </w:tr>
      <w:tr w:rsidR="003B7308" w:rsidRPr="00285B41" w:rsidTr="009966BA">
        <w:trPr>
          <w:trHeight w:val="420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B7308" w:rsidRPr="00BD3A6B" w:rsidRDefault="003B7308" w:rsidP="009966BA">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Odporúčaná literatúra:</w:t>
            </w:r>
          </w:p>
          <w:p w:rsidR="003B7308" w:rsidRPr="00061B36" w:rsidRDefault="00061B36" w:rsidP="00061B36">
            <w:pPr>
              <w:pStyle w:val="Odstavecseseznamem"/>
              <w:widowControl w:val="0"/>
              <w:numPr>
                <w:ilvl w:val="0"/>
                <w:numId w:val="37"/>
              </w:numPr>
              <w:autoSpaceDE w:val="0"/>
              <w:autoSpaceDN w:val="0"/>
              <w:spacing w:after="0" w:line="240" w:lineRule="auto"/>
              <w:rPr>
                <w:rFonts w:ascii="Times New Roman" w:hAnsi="Times New Roman"/>
                <w:sz w:val="24"/>
                <w:szCs w:val="24"/>
              </w:rPr>
            </w:pPr>
            <w:r w:rsidRPr="00061B36">
              <w:rPr>
                <w:rFonts w:ascii="Times New Roman" w:hAnsi="Times New Roman"/>
                <w:sz w:val="24"/>
                <w:szCs w:val="24"/>
              </w:rPr>
              <w:t xml:space="preserve">HUBENÁK,L. – MOSNÝ,P. : Dejiny štátu a práva na Slovensku . </w:t>
            </w:r>
          </w:p>
          <w:p w:rsidR="00061B36" w:rsidRPr="00061B36" w:rsidRDefault="00061B36" w:rsidP="00061B36">
            <w:pPr>
              <w:pStyle w:val="Odstavecseseznamem"/>
              <w:widowControl w:val="0"/>
              <w:numPr>
                <w:ilvl w:val="0"/>
                <w:numId w:val="37"/>
              </w:numPr>
              <w:autoSpaceDE w:val="0"/>
              <w:autoSpaceDN w:val="0"/>
              <w:spacing w:after="0" w:line="240" w:lineRule="auto"/>
              <w:rPr>
                <w:rFonts w:ascii="Times New Roman" w:hAnsi="Times New Roman"/>
                <w:sz w:val="24"/>
                <w:szCs w:val="24"/>
              </w:rPr>
            </w:pPr>
            <w:r w:rsidRPr="00061B36">
              <w:rPr>
                <w:rFonts w:ascii="Times New Roman" w:hAnsi="Times New Roman"/>
                <w:sz w:val="24"/>
                <w:szCs w:val="24"/>
              </w:rPr>
              <w:t>CIBULKA,Ľ. – POSLUCH,M. : Štátne právo Slovenskej republiky</w:t>
            </w:r>
            <w:r w:rsidRPr="00061B36">
              <w:rPr>
                <w:rFonts w:ascii="Times New Roman" w:hAnsi="Times New Roman"/>
                <w:color w:val="7F7F7F" w:themeColor="text1" w:themeTint="80"/>
                <w:sz w:val="24"/>
                <w:szCs w:val="24"/>
              </w:rPr>
              <w:t xml:space="preserve">. </w:t>
            </w:r>
          </w:p>
        </w:tc>
      </w:tr>
      <w:tr w:rsidR="003B7308" w:rsidRPr="00285B41" w:rsidTr="009966BA">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BD3A6B" w:rsidRDefault="003B7308" w:rsidP="009966BA">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Konzultant </w:t>
            </w:r>
            <w:r>
              <w:rPr>
                <w:rFonts w:ascii="Times New Roman" w:hAnsi="Times New Roman"/>
                <w:b/>
                <w:bCs/>
                <w:sz w:val="24"/>
                <w:szCs w:val="24"/>
              </w:rPr>
              <w:t>ročníkovej</w:t>
            </w:r>
            <w:r w:rsidRPr="00BD3A6B">
              <w:rPr>
                <w:rFonts w:ascii="Times New Roman" w:hAnsi="Times New Roman"/>
                <w:b/>
                <w:bCs/>
                <w:sz w:val="24"/>
                <w:szCs w:val="24"/>
              </w:rPr>
              <w:t xml:space="preserve">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061B36" w:rsidRDefault="003B7308" w:rsidP="009966BA">
            <w:pPr>
              <w:widowControl w:val="0"/>
              <w:autoSpaceDE w:val="0"/>
              <w:autoSpaceDN w:val="0"/>
              <w:spacing w:before="60" w:after="60" w:line="240" w:lineRule="auto"/>
              <w:ind w:left="273"/>
              <w:rPr>
                <w:rFonts w:ascii="Times New Roman" w:hAnsi="Times New Roman"/>
                <w:sz w:val="24"/>
                <w:szCs w:val="24"/>
              </w:rPr>
            </w:pPr>
            <w:r w:rsidRPr="00061B36">
              <w:rPr>
                <w:rFonts w:ascii="Times New Roman" w:hAnsi="Times New Roman"/>
                <w:sz w:val="24"/>
                <w:szCs w:val="24"/>
              </w:rPr>
              <w:t xml:space="preserve">Mgr. Beáta </w:t>
            </w:r>
            <w:proofErr w:type="spellStart"/>
            <w:r w:rsidRPr="00061B36">
              <w:rPr>
                <w:rFonts w:ascii="Times New Roman" w:hAnsi="Times New Roman"/>
                <w:sz w:val="24"/>
                <w:szCs w:val="24"/>
              </w:rPr>
              <w:t>Koremová</w:t>
            </w:r>
            <w:proofErr w:type="spellEnd"/>
            <w:r w:rsidRPr="00061B36">
              <w:rPr>
                <w:rFonts w:ascii="Times New Roman" w:hAnsi="Times New Roman"/>
                <w:sz w:val="24"/>
                <w:szCs w:val="24"/>
              </w:rPr>
              <w:t xml:space="preserve"> </w:t>
            </w:r>
          </w:p>
        </w:tc>
      </w:tr>
      <w:tr w:rsidR="003B7308" w:rsidRPr="001A11EA" w:rsidTr="009966BA">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7308" w:rsidRPr="00BD3A6B" w:rsidRDefault="003B7308" w:rsidP="009966BA">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Pracovisko </w:t>
            </w:r>
            <w:r>
              <w:rPr>
                <w:rFonts w:ascii="Times New Roman" w:hAnsi="Times New Roman"/>
                <w:b/>
                <w:bCs/>
                <w:sz w:val="24"/>
                <w:szCs w:val="24"/>
              </w:rPr>
              <w:t>konzultanta ročníkovej práce</w:t>
            </w:r>
            <w:r w:rsidRPr="00BD3A6B">
              <w:rPr>
                <w:rFonts w:ascii="Times New Roman" w:hAnsi="Times New Roman"/>
                <w:b/>
                <w:bCs/>
                <w:sz w:val="24"/>
                <w:szCs w:val="24"/>
              </w:rPr>
              <w:t>:</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7308" w:rsidRPr="00061B36" w:rsidRDefault="001A11EA" w:rsidP="009966BA">
            <w:pPr>
              <w:widowControl w:val="0"/>
              <w:autoSpaceDE w:val="0"/>
              <w:autoSpaceDN w:val="0"/>
              <w:spacing w:before="60" w:after="60" w:line="240" w:lineRule="auto"/>
              <w:ind w:left="273"/>
              <w:rPr>
                <w:rFonts w:ascii="Times New Roman" w:hAnsi="Times New Roman"/>
                <w:sz w:val="24"/>
                <w:szCs w:val="24"/>
              </w:rPr>
            </w:pPr>
            <w:r w:rsidRPr="00061B36">
              <w:rPr>
                <w:rFonts w:ascii="Times New Roman" w:hAnsi="Times New Roman"/>
                <w:sz w:val="24"/>
                <w:szCs w:val="24"/>
              </w:rPr>
              <w:t>Katolícka spojená škola sv. Mikuláša, Prešov</w:t>
            </w:r>
          </w:p>
        </w:tc>
      </w:tr>
      <w:tr w:rsidR="003B7308" w:rsidRPr="00285B41" w:rsidTr="009966BA">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B7308" w:rsidRPr="00BD3A6B" w:rsidRDefault="003B7308" w:rsidP="009966BA">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Dátum odovzdania:</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B7308" w:rsidRPr="00F4095A" w:rsidRDefault="00F4095A" w:rsidP="009966BA">
            <w:pPr>
              <w:widowControl w:val="0"/>
              <w:autoSpaceDE w:val="0"/>
              <w:autoSpaceDN w:val="0"/>
              <w:spacing w:before="60" w:after="60" w:line="240" w:lineRule="auto"/>
              <w:ind w:left="273"/>
              <w:rPr>
                <w:rFonts w:ascii="Times New Roman" w:hAnsi="Times New Roman"/>
                <w:color w:val="000000" w:themeColor="text1"/>
                <w:sz w:val="24"/>
                <w:szCs w:val="24"/>
              </w:rPr>
            </w:pPr>
            <w:r w:rsidRPr="00F4095A">
              <w:rPr>
                <w:rFonts w:ascii="Times New Roman" w:hAnsi="Times New Roman"/>
                <w:color w:val="000000" w:themeColor="text1"/>
                <w:sz w:val="24"/>
                <w:szCs w:val="24"/>
              </w:rPr>
              <w:t xml:space="preserve">28.2.2021 </w:t>
            </w:r>
          </w:p>
        </w:tc>
      </w:tr>
    </w:tbl>
    <w:p w:rsidR="00FA753D" w:rsidRDefault="00FA753D" w:rsidP="001A11EA">
      <w:pPr>
        <w:rPr>
          <w:rFonts w:ascii="Times New Roman" w:hAnsi="Times New Roman"/>
          <w:b/>
          <w:bCs/>
          <w:sz w:val="32"/>
        </w:rPr>
      </w:pPr>
    </w:p>
    <w:p w:rsidR="00FA753D" w:rsidRDefault="00FA753D" w:rsidP="001A11EA">
      <w:pPr>
        <w:rPr>
          <w:rFonts w:ascii="Times New Roman" w:hAnsi="Times New Roman"/>
          <w:b/>
          <w:bCs/>
          <w:sz w:val="32"/>
        </w:rPr>
      </w:pPr>
    </w:p>
    <w:p w:rsidR="001A11EA" w:rsidRDefault="001A11EA" w:rsidP="001A11EA">
      <w:pPr>
        <w:rPr>
          <w:rFonts w:ascii="Times New Roman" w:hAnsi="Times New Roman"/>
          <w:b/>
          <w:bCs/>
          <w:sz w:val="32"/>
        </w:rPr>
      </w:pPr>
      <w:r w:rsidRPr="00285B41">
        <w:rPr>
          <w:rFonts w:ascii="Times New Roman" w:hAnsi="Times New Roman"/>
          <w:b/>
          <w:bCs/>
          <w:sz w:val="32"/>
        </w:rPr>
        <w:lastRenderedPageBreak/>
        <w:t>Abstrakt</w:t>
      </w:r>
    </w:p>
    <w:p w:rsidR="003D5A86" w:rsidRPr="003D5A86" w:rsidRDefault="003D5A86" w:rsidP="00DE2C7A">
      <w:pPr>
        <w:ind w:firstLine="567"/>
        <w:jc w:val="both"/>
        <w:rPr>
          <w:rFonts w:ascii="Times New Roman" w:eastAsia="Times New Roman" w:hAnsi="Times New Roman"/>
          <w:bCs/>
          <w:sz w:val="24"/>
          <w:szCs w:val="24"/>
        </w:rPr>
      </w:pPr>
      <w:r w:rsidRPr="003D5A86">
        <w:rPr>
          <w:rFonts w:ascii="Times New Roman" w:hAnsi="Times New Roman"/>
          <w:bCs/>
          <w:sz w:val="24"/>
          <w:szCs w:val="24"/>
        </w:rPr>
        <w:t xml:space="preserve">Táto </w:t>
      </w:r>
      <w:r>
        <w:rPr>
          <w:rFonts w:ascii="Times New Roman" w:hAnsi="Times New Roman"/>
          <w:bCs/>
          <w:sz w:val="24"/>
          <w:szCs w:val="24"/>
        </w:rPr>
        <w:t>ročníková práca popisuje vývoj súd</w:t>
      </w:r>
      <w:r w:rsidR="00787907">
        <w:rPr>
          <w:rFonts w:ascii="Times New Roman" w:hAnsi="Times New Roman"/>
          <w:bCs/>
          <w:sz w:val="24"/>
          <w:szCs w:val="24"/>
        </w:rPr>
        <w:t>neho systému na území Slovenska od Veľkomoravskej ríše až po súčasnosť.</w:t>
      </w:r>
      <w:r>
        <w:rPr>
          <w:rFonts w:ascii="Times New Roman" w:hAnsi="Times New Roman"/>
          <w:bCs/>
          <w:sz w:val="24"/>
          <w:szCs w:val="24"/>
        </w:rPr>
        <w:t xml:space="preserve"> Porovnáva systém súdnictva </w:t>
      </w:r>
      <w:r w:rsidR="00787907">
        <w:rPr>
          <w:rFonts w:ascii="Times New Roman" w:hAnsi="Times New Roman"/>
          <w:bCs/>
          <w:sz w:val="24"/>
          <w:szCs w:val="24"/>
        </w:rPr>
        <w:t>od vzniku ČSR so</w:t>
      </w:r>
      <w:r>
        <w:rPr>
          <w:rFonts w:ascii="Times New Roman" w:hAnsi="Times New Roman"/>
          <w:bCs/>
          <w:sz w:val="24"/>
          <w:szCs w:val="24"/>
        </w:rPr>
        <w:t xml:space="preserve"> súčasnosťou. Hodnotí klady a nedostatky jednotlivých súdnych systémov. Tiež analyzuje plán  novej súdnej mapy SR a jej prínos pre budúcnosť súdnictva v SR. </w:t>
      </w:r>
    </w:p>
    <w:p w:rsidR="00FA753D" w:rsidRDefault="003D5A86" w:rsidP="0055299E">
      <w:pPr>
        <w:spacing w:before="10560" w:after="0"/>
        <w:ind w:firstLine="567"/>
        <w:rPr>
          <w:rFonts w:ascii="Times New Roman" w:hAnsi="Times New Roman"/>
          <w:b/>
          <w:bCs/>
          <w:sz w:val="32"/>
        </w:rPr>
      </w:pPr>
      <w:r>
        <w:rPr>
          <w:rFonts w:ascii="Times New Roman" w:hAnsi="Times New Roman"/>
          <w:bCs/>
          <w:sz w:val="24"/>
          <w:szCs w:val="24"/>
        </w:rPr>
        <w:tab/>
      </w:r>
      <w:r w:rsidR="001A11EA" w:rsidRPr="00285B41">
        <w:rPr>
          <w:rFonts w:ascii="Times New Roman" w:hAnsi="Times New Roman"/>
          <w:b/>
          <w:bCs/>
          <w:sz w:val="32"/>
        </w:rPr>
        <w:br w:type="page"/>
      </w:r>
    </w:p>
    <w:p w:rsidR="00AB3B39" w:rsidRDefault="00AB3B39" w:rsidP="001A11EA">
      <w:pPr>
        <w:spacing w:before="10560" w:after="0"/>
        <w:rPr>
          <w:rFonts w:ascii="Times New Roman" w:hAnsi="Times New Roman"/>
          <w:b/>
          <w:bCs/>
          <w:sz w:val="32"/>
        </w:rPr>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1A11EA" w:rsidRPr="00AB3B39" w:rsidRDefault="001A11EA" w:rsidP="00AB3B39">
      <w:pPr>
        <w:rPr>
          <w:rFonts w:ascii="Times New Roman" w:hAnsi="Times New Roman"/>
          <w:b/>
          <w:sz w:val="32"/>
          <w:szCs w:val="32"/>
        </w:rPr>
      </w:pPr>
      <w:r w:rsidRPr="00AB3B39">
        <w:rPr>
          <w:rFonts w:ascii="Times New Roman" w:hAnsi="Times New Roman"/>
          <w:b/>
          <w:sz w:val="32"/>
          <w:szCs w:val="32"/>
        </w:rPr>
        <w:t>Čestné vyhlásenie</w:t>
      </w:r>
    </w:p>
    <w:p w:rsidR="001A11EA" w:rsidRPr="00285B41" w:rsidRDefault="001A11EA" w:rsidP="001A11EA">
      <w:pPr>
        <w:pStyle w:val="NormalnytextDP"/>
      </w:pPr>
      <w:r w:rsidRPr="00285B41">
        <w:t xml:space="preserve">Vyhlasujem, že som celú </w:t>
      </w:r>
      <w:r>
        <w:t>ročníkovú</w:t>
      </w:r>
      <w:r w:rsidRPr="00285B41">
        <w:t xml:space="preserve"> prácu vypracoval/a samostatne s použitím uvedenej odbornej literatúry.</w:t>
      </w:r>
      <w:r>
        <w:t xml:space="preserve"> </w:t>
      </w:r>
      <w:r w:rsidRPr="009F0241">
        <w:t>Práca je mojim originálnym dielom a všetky využité informačné zdroje ako aj moje vlastné predchádzajúce práce sú v nej citované</w:t>
      </w:r>
      <w:r>
        <w:t>.</w:t>
      </w:r>
    </w:p>
    <w:p w:rsidR="001A11EA" w:rsidRPr="00285B41" w:rsidRDefault="001A11EA" w:rsidP="001A11EA">
      <w:pPr>
        <w:pStyle w:val="NormalnytextDP"/>
      </w:pPr>
    </w:p>
    <w:p w:rsidR="00FA753D" w:rsidRDefault="001A11EA" w:rsidP="00FA753D">
      <w:pPr>
        <w:pStyle w:val="NormalnytextDP"/>
        <w:tabs>
          <w:tab w:val="center" w:pos="6804"/>
        </w:tabs>
        <w:ind w:firstLine="0"/>
      </w:pPr>
      <w:r w:rsidRPr="00285B41">
        <w:t xml:space="preserve">Mesto, </w:t>
      </w:r>
      <w:r>
        <w:t>28. februára</w:t>
      </w:r>
      <w:r w:rsidRPr="00285B41">
        <w:t xml:space="preserve"> 20</w:t>
      </w:r>
      <w:r>
        <w:t>21</w:t>
      </w:r>
      <w:r w:rsidRPr="00285B41">
        <w:tab/>
      </w:r>
      <w:r w:rsidR="00AB3B39">
        <w:t xml:space="preserve"> </w:t>
      </w:r>
      <w:r w:rsidRPr="00285B41">
        <w:t>...........................................................</w:t>
      </w:r>
    </w:p>
    <w:p w:rsidR="00FA753D" w:rsidRPr="00FA753D" w:rsidRDefault="00FA753D" w:rsidP="00AB3B39">
      <w:pPr>
        <w:pStyle w:val="NormalnytextDP"/>
        <w:ind w:right="1415" w:firstLine="0"/>
        <w:rPr>
          <w:i/>
        </w:rPr>
        <w:sectPr w:rsidR="00FA753D" w:rsidRPr="00FA753D" w:rsidSect="00087683">
          <w:footerReference w:type="default" r:id="rId10"/>
          <w:pgSz w:w="11906" w:h="16838"/>
          <w:pgMar w:top="1418" w:right="1418" w:bottom="1418" w:left="1985" w:header="709" w:footer="709" w:gutter="0"/>
          <w:pgNumType w:start="4"/>
          <w:cols w:space="708"/>
          <w:docGrid w:linePitch="360"/>
        </w:sectPr>
      </w:pPr>
      <w:r>
        <w:rPr>
          <w:i/>
        </w:rPr>
        <w:t xml:space="preserve">                                                                  </w:t>
      </w:r>
      <w:r w:rsidR="00AB3B39">
        <w:rPr>
          <w:i/>
        </w:rPr>
        <w:t xml:space="preserve">                   </w:t>
      </w:r>
      <w:r w:rsidR="001F30F2">
        <w:rPr>
          <w:i/>
        </w:rPr>
        <w:t>v</w:t>
      </w:r>
      <w:r w:rsidR="00AB3B39">
        <w:rPr>
          <w:i/>
        </w:rPr>
        <w:t>lastnoručný</w:t>
      </w:r>
      <w:r w:rsidR="001F30F2">
        <w:rPr>
          <w:i/>
        </w:rPr>
        <w:t xml:space="preserve"> </w:t>
      </w:r>
      <w:r w:rsidR="00AB3B39">
        <w:rPr>
          <w:i/>
        </w:rPr>
        <w:t xml:space="preserve">podpis  </w:t>
      </w:r>
    </w:p>
    <w:p w:rsidR="00412E79" w:rsidRDefault="00412E79" w:rsidP="005A06B4">
      <w:pPr>
        <w:rPr>
          <w:b/>
          <w:sz w:val="32"/>
          <w:szCs w:val="32"/>
        </w:rPr>
        <w:sectPr w:rsidR="00412E79" w:rsidSect="00BA60DD">
          <w:headerReference w:type="default" r:id="rId11"/>
          <w:footerReference w:type="default" r:id="rId12"/>
          <w:type w:val="continuous"/>
          <w:pgSz w:w="11906" w:h="16838"/>
          <w:pgMar w:top="1418" w:right="1418" w:bottom="1418" w:left="1985" w:header="709" w:footer="709" w:gutter="0"/>
          <w:pgNumType w:start="4"/>
          <w:cols w:space="708"/>
          <w:docGrid w:linePitch="360"/>
        </w:sectPr>
      </w:pPr>
    </w:p>
    <w:p w:rsidR="00FA753D" w:rsidRDefault="00FA753D" w:rsidP="007E239C">
      <w:pPr>
        <w:rPr>
          <w:b/>
          <w:sz w:val="32"/>
          <w:szCs w:val="32"/>
        </w:rPr>
        <w:sectPr w:rsidR="00FA753D" w:rsidSect="00FA753D">
          <w:footerReference w:type="default" r:id="rId13"/>
          <w:type w:val="continuous"/>
          <w:pgSz w:w="11906" w:h="16838" w:code="9"/>
          <w:pgMar w:top="1418" w:right="1418" w:bottom="1418" w:left="1985" w:header="624" w:footer="709" w:gutter="0"/>
          <w:pgNumType w:start="4"/>
          <w:cols w:space="708"/>
          <w:docGrid w:linePitch="360"/>
        </w:sectPr>
      </w:pPr>
    </w:p>
    <w:sdt>
      <w:sdtPr>
        <w:rPr>
          <w:rFonts w:ascii="Times New Roman" w:eastAsia="Calibri" w:hAnsi="Times New Roman" w:cs="Times New Roman"/>
          <w:b w:val="0"/>
          <w:bCs w:val="0"/>
          <w:color w:val="auto"/>
          <w:sz w:val="24"/>
          <w:szCs w:val="24"/>
          <w:lang w:val="sk-SK"/>
        </w:rPr>
        <w:id w:val="6386031"/>
        <w:docPartObj>
          <w:docPartGallery w:val="Table of Contents"/>
          <w:docPartUnique/>
        </w:docPartObj>
      </w:sdtPr>
      <w:sdtEndPr/>
      <w:sdtContent>
        <w:p w:rsidR="000F6269" w:rsidRPr="00A93A08" w:rsidRDefault="000F6269">
          <w:pPr>
            <w:pStyle w:val="Nadpisobsahu"/>
            <w:rPr>
              <w:rFonts w:ascii="Times New Roman" w:hAnsi="Times New Roman" w:cs="Times New Roman"/>
              <w:sz w:val="32"/>
              <w:szCs w:val="32"/>
            </w:rPr>
          </w:pPr>
          <w:r w:rsidRPr="00A93A08">
            <w:rPr>
              <w:rFonts w:ascii="Times New Roman" w:hAnsi="Times New Roman" w:cs="Times New Roman"/>
              <w:color w:val="000000" w:themeColor="text1"/>
              <w:sz w:val="32"/>
              <w:szCs w:val="32"/>
            </w:rPr>
            <w:t>Obsah</w:t>
          </w:r>
        </w:p>
        <w:p w:rsidR="00996567" w:rsidRPr="00A93A08" w:rsidRDefault="006715B7">
          <w:pPr>
            <w:pStyle w:val="Obsah1"/>
            <w:rPr>
              <w:rFonts w:ascii="Times New Roman" w:eastAsiaTheme="minorEastAsia" w:hAnsi="Times New Roman"/>
              <w:b w:val="0"/>
              <w:sz w:val="24"/>
              <w:szCs w:val="24"/>
              <w:lang w:eastAsia="sk-SK"/>
            </w:rPr>
          </w:pPr>
          <w:r w:rsidRPr="00A93A08">
            <w:rPr>
              <w:rFonts w:ascii="Times New Roman" w:hAnsi="Times New Roman"/>
              <w:sz w:val="24"/>
              <w:szCs w:val="24"/>
              <w:lang w:val="cs-CZ"/>
            </w:rPr>
            <w:fldChar w:fldCharType="begin"/>
          </w:r>
          <w:r w:rsidR="000F6269" w:rsidRPr="00A93A08">
            <w:rPr>
              <w:rFonts w:ascii="Times New Roman" w:hAnsi="Times New Roman"/>
              <w:sz w:val="24"/>
              <w:szCs w:val="24"/>
              <w:lang w:val="cs-CZ"/>
            </w:rPr>
            <w:instrText xml:space="preserve"> TOC \o "1-3" \h \z \u </w:instrText>
          </w:r>
          <w:r w:rsidRPr="00A93A08">
            <w:rPr>
              <w:rFonts w:ascii="Times New Roman" w:hAnsi="Times New Roman"/>
              <w:sz w:val="24"/>
              <w:szCs w:val="24"/>
              <w:lang w:val="cs-CZ"/>
            </w:rPr>
            <w:fldChar w:fldCharType="separate"/>
          </w:r>
          <w:hyperlink w:anchor="_Toc64819370" w:history="1">
            <w:r w:rsidR="00996567" w:rsidRPr="00A93A08">
              <w:rPr>
                <w:rStyle w:val="Hypertextovodkaz"/>
                <w:rFonts w:ascii="Times New Roman" w:hAnsi="Times New Roman"/>
                <w:sz w:val="24"/>
                <w:szCs w:val="24"/>
              </w:rPr>
              <w:t>Úvod</w:t>
            </w:r>
            <w:r w:rsidR="00996567" w:rsidRPr="00A93A08">
              <w:rPr>
                <w:rFonts w:ascii="Times New Roman" w:hAnsi="Times New Roman"/>
                <w:webHidden/>
                <w:sz w:val="24"/>
                <w:szCs w:val="24"/>
              </w:rPr>
              <w:tab/>
            </w:r>
            <w:r w:rsidRPr="00A93A08">
              <w:rPr>
                <w:rFonts w:ascii="Times New Roman" w:hAnsi="Times New Roman"/>
                <w:webHidden/>
                <w:sz w:val="24"/>
                <w:szCs w:val="24"/>
              </w:rPr>
              <w:fldChar w:fldCharType="begin"/>
            </w:r>
            <w:r w:rsidR="00996567" w:rsidRPr="00A93A08">
              <w:rPr>
                <w:rFonts w:ascii="Times New Roman" w:hAnsi="Times New Roman"/>
                <w:webHidden/>
                <w:sz w:val="24"/>
                <w:szCs w:val="24"/>
              </w:rPr>
              <w:instrText xml:space="preserve"> PAGEREF _Toc64819370 \h </w:instrText>
            </w:r>
            <w:r w:rsidRPr="00A93A08">
              <w:rPr>
                <w:rFonts w:ascii="Times New Roman" w:hAnsi="Times New Roman"/>
                <w:webHidden/>
                <w:sz w:val="24"/>
                <w:szCs w:val="24"/>
              </w:rPr>
            </w:r>
            <w:r w:rsidRPr="00A93A08">
              <w:rPr>
                <w:rFonts w:ascii="Times New Roman" w:hAnsi="Times New Roman"/>
                <w:webHidden/>
                <w:sz w:val="24"/>
                <w:szCs w:val="24"/>
              </w:rPr>
              <w:fldChar w:fldCharType="separate"/>
            </w:r>
            <w:r w:rsidR="00996567" w:rsidRPr="00A93A08">
              <w:rPr>
                <w:rFonts w:ascii="Times New Roman" w:hAnsi="Times New Roman"/>
                <w:webHidden/>
                <w:sz w:val="24"/>
                <w:szCs w:val="24"/>
              </w:rPr>
              <w:t>4</w:t>
            </w:r>
            <w:r w:rsidRPr="00A93A08">
              <w:rPr>
                <w:rFonts w:ascii="Times New Roman" w:hAnsi="Times New Roman"/>
                <w:webHidden/>
                <w:sz w:val="24"/>
                <w:szCs w:val="24"/>
              </w:rPr>
              <w:fldChar w:fldCharType="end"/>
            </w:r>
          </w:hyperlink>
        </w:p>
        <w:p w:rsidR="00996567" w:rsidRPr="00A93A08" w:rsidRDefault="00B34402">
          <w:pPr>
            <w:pStyle w:val="Obsah1"/>
            <w:rPr>
              <w:rFonts w:ascii="Times New Roman" w:eastAsiaTheme="minorEastAsia" w:hAnsi="Times New Roman"/>
              <w:b w:val="0"/>
              <w:sz w:val="24"/>
              <w:szCs w:val="24"/>
              <w:lang w:eastAsia="sk-SK"/>
            </w:rPr>
          </w:pPr>
          <w:hyperlink w:anchor="_Toc64819371" w:history="1">
            <w:r w:rsidR="00996567" w:rsidRPr="00A93A08">
              <w:rPr>
                <w:rStyle w:val="Hypertextovodkaz"/>
                <w:rFonts w:ascii="Times New Roman" w:hAnsi="Times New Roman"/>
                <w:sz w:val="24"/>
                <w:szCs w:val="24"/>
              </w:rPr>
              <w:t>1. Súdna moc</w:t>
            </w:r>
            <w:r w:rsidR="00996567" w:rsidRPr="00A93A08">
              <w:rPr>
                <w:rFonts w:ascii="Times New Roman" w:hAnsi="Times New Roman"/>
                <w:webHidden/>
                <w:sz w:val="24"/>
                <w:szCs w:val="24"/>
              </w:rPr>
              <w:tab/>
            </w:r>
            <w:r w:rsidR="006715B7" w:rsidRPr="00A93A08">
              <w:rPr>
                <w:rFonts w:ascii="Times New Roman" w:hAnsi="Times New Roman"/>
                <w:webHidden/>
                <w:sz w:val="24"/>
                <w:szCs w:val="24"/>
              </w:rPr>
              <w:fldChar w:fldCharType="begin"/>
            </w:r>
            <w:r w:rsidR="00996567" w:rsidRPr="00A93A08">
              <w:rPr>
                <w:rFonts w:ascii="Times New Roman" w:hAnsi="Times New Roman"/>
                <w:webHidden/>
                <w:sz w:val="24"/>
                <w:szCs w:val="24"/>
              </w:rPr>
              <w:instrText xml:space="preserve"> PAGEREF _Toc64819371 \h </w:instrText>
            </w:r>
            <w:r w:rsidR="006715B7" w:rsidRPr="00A93A08">
              <w:rPr>
                <w:rFonts w:ascii="Times New Roman" w:hAnsi="Times New Roman"/>
                <w:webHidden/>
                <w:sz w:val="24"/>
                <w:szCs w:val="24"/>
              </w:rPr>
            </w:r>
            <w:r w:rsidR="006715B7" w:rsidRPr="00A93A08">
              <w:rPr>
                <w:rFonts w:ascii="Times New Roman" w:hAnsi="Times New Roman"/>
                <w:webHidden/>
                <w:sz w:val="24"/>
                <w:szCs w:val="24"/>
              </w:rPr>
              <w:fldChar w:fldCharType="separate"/>
            </w:r>
            <w:r w:rsidR="00996567" w:rsidRPr="00A93A08">
              <w:rPr>
                <w:rFonts w:ascii="Times New Roman" w:hAnsi="Times New Roman"/>
                <w:webHidden/>
                <w:sz w:val="24"/>
                <w:szCs w:val="24"/>
              </w:rPr>
              <w:t>5</w:t>
            </w:r>
            <w:r w:rsidR="006715B7" w:rsidRPr="00A93A08">
              <w:rPr>
                <w:rFonts w:ascii="Times New Roman" w:hAnsi="Times New Roman"/>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72" w:history="1">
            <w:r w:rsidR="00996567" w:rsidRPr="00A93A08">
              <w:rPr>
                <w:rStyle w:val="Hypertextovodkaz"/>
                <w:rFonts w:ascii="Times New Roman" w:hAnsi="Times New Roman"/>
                <w:noProof/>
                <w:sz w:val="24"/>
                <w:szCs w:val="24"/>
              </w:rPr>
              <w:t>1.1  Charakteristika súdnej moci</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_Toc64819372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5</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73" w:history="1">
            <w:r w:rsidR="00996567" w:rsidRPr="00A93A08">
              <w:rPr>
                <w:rStyle w:val="Hypertextovodkaz"/>
                <w:rFonts w:ascii="Times New Roman" w:hAnsi="Times New Roman"/>
                <w:noProof/>
                <w:sz w:val="24"/>
                <w:szCs w:val="24"/>
              </w:rPr>
              <w:t>1.2  Sudcovia</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_Toc64819373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5</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74" w:history="1">
            <w:r w:rsidR="00996567" w:rsidRPr="00A93A08">
              <w:rPr>
                <w:rStyle w:val="Hypertextovodkaz"/>
                <w:rFonts w:ascii="Times New Roman" w:hAnsi="Times New Roman"/>
                <w:noProof/>
                <w:sz w:val="24"/>
                <w:szCs w:val="24"/>
              </w:rPr>
              <w:t>1.3  Základné úlohy súdnictva</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_Toc64819374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5</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75" w:history="1">
            <w:r w:rsidR="00996567" w:rsidRPr="00A93A08">
              <w:rPr>
                <w:rStyle w:val="Hypertextovodkaz"/>
                <w:rFonts w:ascii="Times New Roman" w:hAnsi="Times New Roman"/>
                <w:noProof/>
                <w:sz w:val="24"/>
                <w:szCs w:val="24"/>
              </w:rPr>
              <w:t>1.4  Kontrola nezávislosti a nestrannosti súdov v SR</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_Toc64819375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6</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76" w:history="1">
            <w:r w:rsidR="00996567" w:rsidRPr="00A93A08">
              <w:rPr>
                <w:rStyle w:val="Hypertextovodkaz"/>
                <w:rFonts w:ascii="Times New Roman" w:hAnsi="Times New Roman"/>
                <w:noProof/>
                <w:sz w:val="24"/>
                <w:szCs w:val="24"/>
              </w:rPr>
              <w:t>1.4.1  Vznik Súdnej rady SR</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_Toc64819376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6</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77" w:history="1">
            <w:r w:rsidR="00996567" w:rsidRPr="00A93A08">
              <w:rPr>
                <w:rStyle w:val="Hypertextovodkaz"/>
                <w:rFonts w:ascii="Times New Roman" w:hAnsi="Times New Roman"/>
                <w:noProof/>
                <w:sz w:val="24"/>
                <w:szCs w:val="24"/>
              </w:rPr>
              <w:t>1.4.2  Členovia Súdnej rady SR</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_Toc64819377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6</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78" w:history="1">
            <w:r w:rsidR="00996567" w:rsidRPr="00A93A08">
              <w:rPr>
                <w:rStyle w:val="Hypertextovodkaz"/>
                <w:rFonts w:ascii="Times New Roman" w:hAnsi="Times New Roman"/>
                <w:noProof/>
                <w:sz w:val="24"/>
                <w:szCs w:val="24"/>
              </w:rPr>
              <w:t>1.4.3  Pôsobnosť Súdnej rady SR</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_Toc64819378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6</w:t>
            </w:r>
            <w:r w:rsidR="006715B7" w:rsidRPr="00A93A08">
              <w:rPr>
                <w:rFonts w:ascii="Times New Roman" w:hAnsi="Times New Roman"/>
                <w:noProof/>
                <w:webHidden/>
                <w:sz w:val="24"/>
                <w:szCs w:val="24"/>
              </w:rPr>
              <w:fldChar w:fldCharType="end"/>
            </w:r>
          </w:hyperlink>
        </w:p>
        <w:p w:rsidR="00996567" w:rsidRPr="00A93A08" w:rsidRDefault="00B34402">
          <w:pPr>
            <w:pStyle w:val="Obsah1"/>
            <w:rPr>
              <w:rFonts w:ascii="Times New Roman" w:eastAsiaTheme="minorEastAsia" w:hAnsi="Times New Roman"/>
              <w:b w:val="0"/>
              <w:sz w:val="24"/>
              <w:szCs w:val="24"/>
              <w:lang w:eastAsia="sk-SK"/>
            </w:rPr>
          </w:pPr>
          <w:hyperlink w:anchor="_Toc64819379" w:history="1">
            <w:r w:rsidR="00996567" w:rsidRPr="00A93A08">
              <w:rPr>
                <w:rStyle w:val="Hypertextovodkaz"/>
                <w:rFonts w:ascii="Times New Roman" w:hAnsi="Times New Roman"/>
                <w:sz w:val="24"/>
                <w:szCs w:val="24"/>
              </w:rPr>
              <w:t>2.  Súdy Slovenskej republiky</w:t>
            </w:r>
            <w:r w:rsidR="00996567" w:rsidRPr="00A93A08">
              <w:rPr>
                <w:rFonts w:ascii="Times New Roman" w:hAnsi="Times New Roman"/>
                <w:webHidden/>
                <w:sz w:val="24"/>
                <w:szCs w:val="24"/>
              </w:rPr>
              <w:tab/>
            </w:r>
            <w:r w:rsidR="006715B7" w:rsidRPr="00A93A08">
              <w:rPr>
                <w:rFonts w:ascii="Times New Roman" w:hAnsi="Times New Roman"/>
                <w:webHidden/>
                <w:sz w:val="24"/>
                <w:szCs w:val="24"/>
              </w:rPr>
              <w:fldChar w:fldCharType="begin"/>
            </w:r>
            <w:r w:rsidR="00996567" w:rsidRPr="00A93A08">
              <w:rPr>
                <w:rFonts w:ascii="Times New Roman" w:hAnsi="Times New Roman"/>
                <w:webHidden/>
                <w:sz w:val="24"/>
                <w:szCs w:val="24"/>
              </w:rPr>
              <w:instrText xml:space="preserve"> PAGEREF _Toc64819379 \h </w:instrText>
            </w:r>
            <w:r w:rsidR="006715B7" w:rsidRPr="00A93A08">
              <w:rPr>
                <w:rFonts w:ascii="Times New Roman" w:hAnsi="Times New Roman"/>
                <w:webHidden/>
                <w:sz w:val="24"/>
                <w:szCs w:val="24"/>
              </w:rPr>
            </w:r>
            <w:r w:rsidR="006715B7" w:rsidRPr="00A93A08">
              <w:rPr>
                <w:rFonts w:ascii="Times New Roman" w:hAnsi="Times New Roman"/>
                <w:webHidden/>
                <w:sz w:val="24"/>
                <w:szCs w:val="24"/>
              </w:rPr>
              <w:fldChar w:fldCharType="separate"/>
            </w:r>
            <w:r w:rsidR="00996567" w:rsidRPr="00A93A08">
              <w:rPr>
                <w:rFonts w:ascii="Times New Roman" w:hAnsi="Times New Roman"/>
                <w:webHidden/>
                <w:sz w:val="24"/>
                <w:szCs w:val="24"/>
              </w:rPr>
              <w:t>7</w:t>
            </w:r>
            <w:r w:rsidR="006715B7" w:rsidRPr="00A93A08">
              <w:rPr>
                <w:rFonts w:ascii="Times New Roman" w:hAnsi="Times New Roman"/>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80" w:history="1">
            <w:r w:rsidR="00996567" w:rsidRPr="00A93A08">
              <w:rPr>
                <w:rStyle w:val="Hypertextovodkaz"/>
                <w:rFonts w:ascii="Times New Roman" w:hAnsi="Times New Roman"/>
                <w:noProof/>
                <w:sz w:val="24"/>
                <w:szCs w:val="24"/>
              </w:rPr>
              <w:t>2.1  Všeobecné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_Toc64819380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81" w:history="1">
            <w:r w:rsidR="00996567" w:rsidRPr="00A93A08">
              <w:rPr>
                <w:rStyle w:val="Hypertextovodkaz"/>
                <w:rFonts w:ascii="Times New Roman" w:hAnsi="Times New Roman"/>
                <w:noProof/>
                <w:sz w:val="24"/>
                <w:szCs w:val="24"/>
              </w:rPr>
              <w:t>2.1.1  Okresné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_Toc64819381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82" w:history="1">
            <w:r w:rsidR="00996567" w:rsidRPr="00A93A08">
              <w:rPr>
                <w:rStyle w:val="Hypertextovodkaz"/>
                <w:rFonts w:ascii="Times New Roman" w:hAnsi="Times New Roman"/>
                <w:noProof/>
                <w:sz w:val="24"/>
                <w:szCs w:val="24"/>
              </w:rPr>
              <w:t>2.1.2  Krajské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_Toc64819382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83" w:history="1">
            <w:r w:rsidR="00996567" w:rsidRPr="00A93A08">
              <w:rPr>
                <w:rStyle w:val="Hypertextovodkaz"/>
                <w:rFonts w:ascii="Times New Roman" w:hAnsi="Times New Roman"/>
                <w:noProof/>
                <w:sz w:val="24"/>
                <w:szCs w:val="24"/>
              </w:rPr>
              <w:t>2.1.3  Najvyšší súd Slovenskej republiky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_Toc64819383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84" w:history="1">
            <w:r w:rsidR="00996567" w:rsidRPr="00A93A08">
              <w:rPr>
                <w:rStyle w:val="Hypertextovodkaz"/>
                <w:rFonts w:ascii="Times New Roman" w:hAnsi="Times New Roman"/>
                <w:noProof/>
                <w:sz w:val="24"/>
                <w:szCs w:val="24"/>
              </w:rPr>
              <w:t>2.1.4  Špecializovaný trestný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_Toc64819384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7</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85" w:history="1">
            <w:r w:rsidR="00996567" w:rsidRPr="00A93A08">
              <w:rPr>
                <w:rStyle w:val="Hypertextovodkaz"/>
                <w:rFonts w:ascii="Times New Roman" w:hAnsi="Times New Roman"/>
                <w:noProof/>
                <w:sz w:val="24"/>
                <w:szCs w:val="24"/>
              </w:rPr>
              <w:t>2.2  Ústavný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_Toc64819385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8</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86" w:history="1">
            <w:r w:rsidR="00996567" w:rsidRPr="00A93A08">
              <w:rPr>
                <w:rStyle w:val="Hypertextovodkaz"/>
                <w:rFonts w:ascii="Times New Roman" w:hAnsi="Times New Roman"/>
                <w:noProof/>
                <w:sz w:val="24"/>
                <w:szCs w:val="24"/>
              </w:rPr>
              <w:t>2.2.1  Sudcovia ústavného súdu</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_Toc64819386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8</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87" w:history="1">
            <w:r w:rsidR="00996567" w:rsidRPr="00A93A08">
              <w:rPr>
                <w:rStyle w:val="Hypertextovodkaz"/>
                <w:rFonts w:ascii="Times New Roman" w:hAnsi="Times New Roman"/>
                <w:noProof/>
                <w:sz w:val="24"/>
                <w:szCs w:val="24"/>
              </w:rPr>
              <w:t>2.3 Vojenské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_Toc64819387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8</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88" w:history="1">
            <w:r w:rsidR="00996567" w:rsidRPr="00A93A08">
              <w:rPr>
                <w:rStyle w:val="Hypertextovodkaz"/>
                <w:rFonts w:ascii="Times New Roman" w:eastAsia="Times New Roman" w:hAnsi="Times New Roman"/>
                <w:noProof/>
                <w:sz w:val="24"/>
                <w:szCs w:val="24"/>
                <w:lang w:eastAsia="sk-SK"/>
              </w:rPr>
              <w:t>2.4  Nová súdna mapa SR</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_Toc64819388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8</w:t>
            </w:r>
            <w:r w:rsidR="006715B7" w:rsidRPr="00A93A08">
              <w:rPr>
                <w:rFonts w:ascii="Times New Roman" w:hAnsi="Times New Roman"/>
                <w:noProof/>
                <w:webHidden/>
                <w:sz w:val="24"/>
                <w:szCs w:val="24"/>
              </w:rPr>
              <w:fldChar w:fldCharType="end"/>
            </w:r>
          </w:hyperlink>
        </w:p>
        <w:p w:rsidR="00996567" w:rsidRPr="00A93A08" w:rsidRDefault="00B34402">
          <w:pPr>
            <w:pStyle w:val="Obsah1"/>
            <w:rPr>
              <w:rFonts w:ascii="Times New Roman" w:eastAsiaTheme="minorEastAsia" w:hAnsi="Times New Roman"/>
              <w:b w:val="0"/>
              <w:sz w:val="24"/>
              <w:szCs w:val="24"/>
              <w:lang w:eastAsia="sk-SK"/>
            </w:rPr>
          </w:pPr>
          <w:hyperlink w:anchor="_Toc64819389" w:history="1">
            <w:r w:rsidR="00996567" w:rsidRPr="00A93A08">
              <w:rPr>
                <w:rStyle w:val="Hypertextovodkaz"/>
                <w:rFonts w:ascii="Times New Roman" w:hAnsi="Times New Roman"/>
                <w:sz w:val="24"/>
                <w:szCs w:val="24"/>
              </w:rPr>
              <w:t>3. Historický vývoj súdov na území Slovenska</w:t>
            </w:r>
            <w:r w:rsidR="00996567" w:rsidRPr="00A93A08">
              <w:rPr>
                <w:rFonts w:ascii="Times New Roman" w:hAnsi="Times New Roman"/>
                <w:webHidden/>
                <w:sz w:val="24"/>
                <w:szCs w:val="24"/>
              </w:rPr>
              <w:tab/>
            </w:r>
            <w:r w:rsidR="006715B7" w:rsidRPr="00A93A08">
              <w:rPr>
                <w:rFonts w:ascii="Times New Roman" w:hAnsi="Times New Roman"/>
                <w:webHidden/>
                <w:sz w:val="24"/>
                <w:szCs w:val="24"/>
              </w:rPr>
              <w:fldChar w:fldCharType="begin"/>
            </w:r>
            <w:r w:rsidR="00996567" w:rsidRPr="00A93A08">
              <w:rPr>
                <w:rFonts w:ascii="Times New Roman" w:hAnsi="Times New Roman"/>
                <w:webHidden/>
                <w:sz w:val="24"/>
                <w:szCs w:val="24"/>
              </w:rPr>
              <w:instrText xml:space="preserve"> PAGEREF _Toc64819389 \h </w:instrText>
            </w:r>
            <w:r w:rsidR="006715B7" w:rsidRPr="00A93A08">
              <w:rPr>
                <w:rFonts w:ascii="Times New Roman" w:hAnsi="Times New Roman"/>
                <w:webHidden/>
                <w:sz w:val="24"/>
                <w:szCs w:val="24"/>
              </w:rPr>
            </w:r>
            <w:r w:rsidR="006715B7" w:rsidRPr="00A93A08">
              <w:rPr>
                <w:rFonts w:ascii="Times New Roman" w:hAnsi="Times New Roman"/>
                <w:webHidden/>
                <w:sz w:val="24"/>
                <w:szCs w:val="24"/>
              </w:rPr>
              <w:fldChar w:fldCharType="separate"/>
            </w:r>
            <w:r w:rsidR="00996567" w:rsidRPr="00A93A08">
              <w:rPr>
                <w:rFonts w:ascii="Times New Roman" w:hAnsi="Times New Roman"/>
                <w:webHidden/>
                <w:sz w:val="24"/>
                <w:szCs w:val="24"/>
              </w:rPr>
              <w:t>10</w:t>
            </w:r>
            <w:r w:rsidR="006715B7" w:rsidRPr="00A93A08">
              <w:rPr>
                <w:rFonts w:ascii="Times New Roman" w:hAnsi="Times New Roman"/>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90" w:history="1">
            <w:r w:rsidR="00996567" w:rsidRPr="00A93A08">
              <w:rPr>
                <w:rStyle w:val="Hypertextovodkaz"/>
                <w:rFonts w:ascii="Times New Roman" w:hAnsi="Times New Roman"/>
                <w:noProof/>
                <w:sz w:val="24"/>
                <w:szCs w:val="24"/>
              </w:rPr>
              <w:t>3.1  Veľkomoravská ríša  (9. – 10. storočie)</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_Toc64819390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10</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91" w:history="1">
            <w:r w:rsidR="00996567" w:rsidRPr="00A93A08">
              <w:rPr>
                <w:rStyle w:val="Hypertextovodkaz"/>
                <w:rFonts w:ascii="Times New Roman" w:hAnsi="Times New Roman"/>
                <w:noProof/>
                <w:sz w:val="24"/>
                <w:szCs w:val="24"/>
              </w:rPr>
              <w:t>3.2  Ranofeudálny uhorský štát (10. – 12. storočie)</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_Toc64819391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10</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92" w:history="1">
            <w:r w:rsidR="00996567" w:rsidRPr="00A93A08">
              <w:rPr>
                <w:rStyle w:val="Hypertextovodkaz"/>
                <w:rFonts w:ascii="Times New Roman" w:hAnsi="Times New Roman"/>
                <w:noProof/>
                <w:sz w:val="24"/>
                <w:szCs w:val="24"/>
              </w:rPr>
              <w:t>3.3  Uhorský štát za feudálnej rozdrobenosti (13. - 14. storočie)</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_Toc64819392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11</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93" w:history="1">
            <w:r w:rsidR="00996567" w:rsidRPr="00A93A08">
              <w:rPr>
                <w:rStyle w:val="Hypertextovodkaz"/>
                <w:rFonts w:ascii="Times New Roman" w:hAnsi="Times New Roman"/>
                <w:noProof/>
                <w:sz w:val="24"/>
                <w:szCs w:val="24"/>
              </w:rPr>
              <w:t>3.4 Stavovská monarchia v Uhorsku</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_Toc64819393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12</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94" w:history="1">
            <w:r w:rsidR="00996567" w:rsidRPr="00A93A08">
              <w:rPr>
                <w:rStyle w:val="Hypertextovodkaz"/>
                <w:rFonts w:ascii="Times New Roman" w:hAnsi="Times New Roman"/>
                <w:noProof/>
                <w:sz w:val="24"/>
                <w:szCs w:val="24"/>
              </w:rPr>
              <w:t>3.4.1 Ústredné šľachtické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_Toc64819394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12</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95" w:history="1">
            <w:r w:rsidR="00996567" w:rsidRPr="00A93A08">
              <w:rPr>
                <w:rStyle w:val="Hypertextovodkaz"/>
                <w:rFonts w:ascii="Times New Roman" w:hAnsi="Times New Roman"/>
                <w:noProof/>
                <w:sz w:val="24"/>
                <w:szCs w:val="24"/>
              </w:rPr>
              <w:t>3.4.2 Vidiecke šľachtické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_Toc64819395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12</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96" w:history="1">
            <w:r w:rsidR="00996567" w:rsidRPr="00A93A08">
              <w:rPr>
                <w:rStyle w:val="Hypertextovodkaz"/>
                <w:rFonts w:ascii="Times New Roman" w:hAnsi="Times New Roman"/>
                <w:noProof/>
                <w:sz w:val="24"/>
                <w:szCs w:val="24"/>
              </w:rPr>
              <w:t>3.4.3 Mestské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_Toc64819396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12</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97" w:history="1">
            <w:r w:rsidR="00996567" w:rsidRPr="00A93A08">
              <w:rPr>
                <w:rStyle w:val="Hypertextovodkaz"/>
                <w:rFonts w:ascii="Times New Roman" w:hAnsi="Times New Roman"/>
                <w:noProof/>
                <w:sz w:val="24"/>
                <w:szCs w:val="24"/>
              </w:rPr>
              <w:t>3.4.4  Vrchnostenské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_Toc64819397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13</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398" w:history="1">
            <w:r w:rsidR="00996567" w:rsidRPr="00A93A08">
              <w:rPr>
                <w:rStyle w:val="Hypertextovodkaz"/>
                <w:rFonts w:ascii="Times New Roman" w:hAnsi="Times New Roman"/>
                <w:noProof/>
                <w:sz w:val="24"/>
                <w:szCs w:val="24"/>
              </w:rPr>
              <w:t>3.4.5  Osobitné súdy – Spišské a cirkevné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_Toc64819398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13</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399" w:history="1">
            <w:r w:rsidR="00996567" w:rsidRPr="00A93A08">
              <w:rPr>
                <w:rStyle w:val="Hypertextovodkaz"/>
                <w:rFonts w:ascii="Times New Roman" w:hAnsi="Times New Roman"/>
                <w:noProof/>
                <w:sz w:val="24"/>
                <w:szCs w:val="24"/>
              </w:rPr>
              <w:t>3.5  Porevolučné roky   (1848/1849 - 1867)</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_Toc64819399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13</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400" w:history="1">
            <w:r w:rsidR="00996567" w:rsidRPr="00A93A08">
              <w:rPr>
                <w:rStyle w:val="Hypertextovodkaz"/>
                <w:rFonts w:ascii="Times New Roman" w:hAnsi="Times New Roman"/>
                <w:noProof/>
                <w:sz w:val="24"/>
                <w:szCs w:val="24"/>
              </w:rPr>
              <w:t>3.6 Obdobie dualistickej monarchie (1867-1918)</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_Toc64819400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14</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1" w:history="1">
            <w:r w:rsidR="00996567" w:rsidRPr="00A93A08">
              <w:rPr>
                <w:rStyle w:val="Hypertextovodkaz"/>
                <w:rFonts w:ascii="Times New Roman" w:hAnsi="Times New Roman"/>
                <w:noProof/>
                <w:sz w:val="24"/>
                <w:szCs w:val="24"/>
              </w:rPr>
              <w:t>3.6.1  Uhorský kráľovský správny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_Toc64819401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14</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2" w:history="1">
            <w:r w:rsidR="00996567" w:rsidRPr="00A93A08">
              <w:rPr>
                <w:rStyle w:val="Hypertextovodkaz"/>
                <w:rFonts w:ascii="Times New Roman" w:hAnsi="Times New Roman"/>
                <w:noProof/>
                <w:sz w:val="24"/>
                <w:szCs w:val="24"/>
              </w:rPr>
              <w:t>3.6.2  Riadne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_Toc64819402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14</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3" w:history="1">
            <w:r w:rsidR="00996567" w:rsidRPr="00A93A08">
              <w:rPr>
                <w:rStyle w:val="Hypertextovodkaz"/>
                <w:rFonts w:ascii="Times New Roman" w:hAnsi="Times New Roman"/>
                <w:noProof/>
                <w:sz w:val="24"/>
                <w:szCs w:val="24"/>
              </w:rPr>
              <w:t>3.6.3  Osobitné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_Toc64819403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14</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404" w:history="1">
            <w:r w:rsidR="00996567" w:rsidRPr="00A93A08">
              <w:rPr>
                <w:rStyle w:val="Hypertextovodkaz"/>
                <w:rFonts w:ascii="Times New Roman" w:hAnsi="Times New Roman"/>
                <w:noProof/>
                <w:sz w:val="24"/>
                <w:szCs w:val="24"/>
              </w:rPr>
              <w:t>3.7  Československá republika (1918-1939, 1945-1952)</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_Toc64819404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15</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5" w:history="1">
            <w:r w:rsidR="00996567" w:rsidRPr="00A93A08">
              <w:rPr>
                <w:rStyle w:val="Hypertextovodkaz"/>
                <w:rFonts w:ascii="Times New Roman" w:hAnsi="Times New Roman"/>
                <w:noProof/>
                <w:sz w:val="24"/>
                <w:szCs w:val="24"/>
              </w:rPr>
              <w:t>3.7.1 Riadne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_Toc64819405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15</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6" w:history="1">
            <w:r w:rsidR="00996567" w:rsidRPr="00A93A08">
              <w:rPr>
                <w:rStyle w:val="Hypertextovodkaz"/>
                <w:rFonts w:ascii="Times New Roman" w:hAnsi="Times New Roman"/>
                <w:noProof/>
                <w:sz w:val="24"/>
                <w:szCs w:val="24"/>
              </w:rPr>
              <w:t>3.7.2  Rozhodcovské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_Toc64819406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16</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7" w:history="1">
            <w:r w:rsidR="00996567" w:rsidRPr="00A93A08">
              <w:rPr>
                <w:rStyle w:val="Hypertextovodkaz"/>
                <w:rFonts w:ascii="Times New Roman" w:hAnsi="Times New Roman"/>
                <w:noProof/>
                <w:sz w:val="24"/>
                <w:szCs w:val="24"/>
              </w:rPr>
              <w:t>3.7.3  Mimoriadne súdy</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_Toc64819407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16</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8" w:history="1">
            <w:r w:rsidR="00996567" w:rsidRPr="00A93A08">
              <w:rPr>
                <w:rStyle w:val="Hypertextovodkaz"/>
                <w:rFonts w:ascii="Times New Roman" w:hAnsi="Times New Roman"/>
                <w:noProof/>
                <w:sz w:val="24"/>
                <w:szCs w:val="24"/>
              </w:rPr>
              <w:t>3.7.4  Najvyšší správny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_Toc64819408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09" w:history="1">
            <w:r w:rsidR="00996567" w:rsidRPr="00A93A08">
              <w:rPr>
                <w:rStyle w:val="Hypertextovodkaz"/>
                <w:rFonts w:ascii="Times New Roman" w:hAnsi="Times New Roman"/>
                <w:noProof/>
                <w:sz w:val="24"/>
                <w:szCs w:val="24"/>
              </w:rPr>
              <w:t>3.7.5  Volebný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_Toc64819409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10" w:history="1">
            <w:r w:rsidR="00996567" w:rsidRPr="00A93A08">
              <w:rPr>
                <w:rStyle w:val="Hypertextovodkaz"/>
                <w:rFonts w:ascii="Times New Roman" w:hAnsi="Times New Roman"/>
                <w:noProof/>
                <w:sz w:val="24"/>
                <w:szCs w:val="24"/>
              </w:rPr>
              <w:t>3.7.6  Ústavný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_Toc64819410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17</w:t>
            </w:r>
            <w:r w:rsidR="006715B7" w:rsidRPr="00A93A08">
              <w:rPr>
                <w:rFonts w:ascii="Times New Roman" w:hAnsi="Times New Roman"/>
                <w:noProof/>
                <w:webHidden/>
                <w:sz w:val="24"/>
                <w:szCs w:val="24"/>
              </w:rPr>
              <w:fldChar w:fldCharType="end"/>
            </w:r>
          </w:hyperlink>
        </w:p>
        <w:p w:rsidR="00996567" w:rsidRPr="00A93A08" w:rsidRDefault="00B34402">
          <w:pPr>
            <w:pStyle w:val="Obsah3"/>
            <w:tabs>
              <w:tab w:val="right" w:leader="dot" w:pos="8493"/>
            </w:tabs>
            <w:rPr>
              <w:rFonts w:ascii="Times New Roman" w:eastAsiaTheme="minorEastAsia" w:hAnsi="Times New Roman"/>
              <w:noProof/>
              <w:sz w:val="24"/>
              <w:szCs w:val="24"/>
              <w:lang w:eastAsia="sk-SK"/>
            </w:rPr>
          </w:pPr>
          <w:hyperlink w:anchor="_Toc64819411" w:history="1">
            <w:r w:rsidR="00996567" w:rsidRPr="00A93A08">
              <w:rPr>
                <w:rStyle w:val="Hypertextovodkaz"/>
                <w:rFonts w:ascii="Times New Roman" w:hAnsi="Times New Roman"/>
                <w:noProof/>
                <w:sz w:val="24"/>
                <w:szCs w:val="24"/>
              </w:rPr>
              <w:t>3.7.7  Štátny súd</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_Toc64819411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17</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412" w:history="1">
            <w:r w:rsidR="00996567" w:rsidRPr="00A93A08">
              <w:rPr>
                <w:rStyle w:val="Hypertextovodkaz"/>
                <w:rFonts w:ascii="Times New Roman" w:hAnsi="Times New Roman"/>
                <w:noProof/>
                <w:sz w:val="24"/>
                <w:szCs w:val="24"/>
              </w:rPr>
              <w:t>3.8  Slovenský štát  (1939 – 1945)</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_Toc64819412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18</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413" w:history="1">
            <w:r w:rsidR="00996567" w:rsidRPr="00A93A08">
              <w:rPr>
                <w:rStyle w:val="Hypertextovodkaz"/>
                <w:rFonts w:ascii="Times New Roman" w:hAnsi="Times New Roman"/>
                <w:noProof/>
                <w:sz w:val="24"/>
                <w:szCs w:val="24"/>
              </w:rPr>
              <w:t>3.9 Československá republika (1952 – 1960)</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_Toc64819413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18</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414" w:history="1">
            <w:r w:rsidR="00996567" w:rsidRPr="00A93A08">
              <w:rPr>
                <w:rStyle w:val="Hypertextovodkaz"/>
                <w:rFonts w:ascii="Times New Roman" w:hAnsi="Times New Roman"/>
                <w:noProof/>
                <w:sz w:val="24"/>
                <w:szCs w:val="24"/>
              </w:rPr>
              <w:t>3.10 Československá republika (1960-1993)</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_Toc64819414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19</w:t>
            </w:r>
            <w:r w:rsidR="006715B7" w:rsidRPr="00A93A08">
              <w:rPr>
                <w:rFonts w:ascii="Times New Roman" w:hAnsi="Times New Roman"/>
                <w:noProof/>
                <w:webHidden/>
                <w:sz w:val="24"/>
                <w:szCs w:val="24"/>
              </w:rPr>
              <w:fldChar w:fldCharType="end"/>
            </w:r>
          </w:hyperlink>
        </w:p>
        <w:p w:rsidR="00996567" w:rsidRPr="00A93A08" w:rsidRDefault="00B34402">
          <w:pPr>
            <w:pStyle w:val="Obsah2"/>
            <w:tabs>
              <w:tab w:val="right" w:leader="dot" w:pos="8493"/>
            </w:tabs>
            <w:rPr>
              <w:rFonts w:ascii="Times New Roman" w:eastAsiaTheme="minorEastAsia" w:hAnsi="Times New Roman"/>
              <w:noProof/>
              <w:sz w:val="24"/>
              <w:szCs w:val="24"/>
              <w:lang w:eastAsia="sk-SK"/>
            </w:rPr>
          </w:pPr>
          <w:hyperlink w:anchor="_Toc64819415" w:history="1">
            <w:r w:rsidR="00996567" w:rsidRPr="00A93A08">
              <w:rPr>
                <w:rStyle w:val="Hypertextovodkaz"/>
                <w:rFonts w:ascii="Times New Roman" w:eastAsia="Times New Roman" w:hAnsi="Times New Roman"/>
                <w:noProof/>
                <w:sz w:val="24"/>
                <w:szCs w:val="24"/>
                <w:lang w:eastAsia="sk-SK"/>
              </w:rPr>
              <w:t>3.11  Slovenská republika (od roku 1993)</w:t>
            </w:r>
            <w:r w:rsidR="00996567" w:rsidRPr="00A93A08">
              <w:rPr>
                <w:rFonts w:ascii="Times New Roman" w:hAnsi="Times New Roman"/>
                <w:noProof/>
                <w:webHidden/>
                <w:sz w:val="24"/>
                <w:szCs w:val="24"/>
              </w:rPr>
              <w:tab/>
            </w:r>
            <w:r w:rsidR="006715B7" w:rsidRPr="00A93A08">
              <w:rPr>
                <w:rFonts w:ascii="Times New Roman" w:hAnsi="Times New Roman"/>
                <w:noProof/>
                <w:webHidden/>
                <w:sz w:val="24"/>
                <w:szCs w:val="24"/>
              </w:rPr>
              <w:fldChar w:fldCharType="begin"/>
            </w:r>
            <w:r w:rsidR="00996567" w:rsidRPr="00A93A08">
              <w:rPr>
                <w:rFonts w:ascii="Times New Roman" w:hAnsi="Times New Roman"/>
                <w:noProof/>
                <w:webHidden/>
                <w:sz w:val="24"/>
                <w:szCs w:val="24"/>
              </w:rPr>
              <w:instrText xml:space="preserve"> PAGEREF _Toc64819415 \h </w:instrText>
            </w:r>
            <w:r w:rsidR="006715B7" w:rsidRPr="00A93A08">
              <w:rPr>
                <w:rFonts w:ascii="Times New Roman" w:hAnsi="Times New Roman"/>
                <w:noProof/>
                <w:webHidden/>
                <w:sz w:val="24"/>
                <w:szCs w:val="24"/>
              </w:rPr>
            </w:r>
            <w:r w:rsidR="006715B7" w:rsidRPr="00A93A08">
              <w:rPr>
                <w:rFonts w:ascii="Times New Roman" w:hAnsi="Times New Roman"/>
                <w:noProof/>
                <w:webHidden/>
                <w:sz w:val="24"/>
                <w:szCs w:val="24"/>
              </w:rPr>
              <w:fldChar w:fldCharType="separate"/>
            </w:r>
            <w:r w:rsidR="00996567" w:rsidRPr="00A93A08">
              <w:rPr>
                <w:rFonts w:ascii="Times New Roman" w:hAnsi="Times New Roman"/>
                <w:noProof/>
                <w:webHidden/>
                <w:sz w:val="24"/>
                <w:szCs w:val="24"/>
              </w:rPr>
              <w:t>20</w:t>
            </w:r>
            <w:r w:rsidR="006715B7" w:rsidRPr="00A93A08">
              <w:rPr>
                <w:rFonts w:ascii="Times New Roman" w:hAnsi="Times New Roman"/>
                <w:noProof/>
                <w:webHidden/>
                <w:sz w:val="24"/>
                <w:szCs w:val="24"/>
              </w:rPr>
              <w:fldChar w:fldCharType="end"/>
            </w:r>
          </w:hyperlink>
        </w:p>
        <w:p w:rsidR="00996567" w:rsidRPr="00A93A08" w:rsidRDefault="00B34402">
          <w:pPr>
            <w:pStyle w:val="Obsah1"/>
            <w:rPr>
              <w:rFonts w:ascii="Times New Roman" w:eastAsiaTheme="minorEastAsia" w:hAnsi="Times New Roman"/>
              <w:b w:val="0"/>
              <w:sz w:val="24"/>
              <w:szCs w:val="24"/>
              <w:lang w:eastAsia="sk-SK"/>
            </w:rPr>
          </w:pPr>
          <w:hyperlink w:anchor="_Toc64819416" w:history="1">
            <w:r w:rsidR="00996567" w:rsidRPr="00A93A08">
              <w:rPr>
                <w:rStyle w:val="Hypertextovodkaz"/>
                <w:rFonts w:ascii="Times New Roman" w:hAnsi="Times New Roman"/>
                <w:sz w:val="24"/>
                <w:szCs w:val="24"/>
              </w:rPr>
              <w:t>Záver</w:t>
            </w:r>
            <w:r w:rsidR="00996567" w:rsidRPr="00A93A08">
              <w:rPr>
                <w:rFonts w:ascii="Times New Roman" w:hAnsi="Times New Roman"/>
                <w:webHidden/>
                <w:sz w:val="24"/>
                <w:szCs w:val="24"/>
              </w:rPr>
              <w:tab/>
            </w:r>
            <w:r w:rsidR="006715B7" w:rsidRPr="00A93A08">
              <w:rPr>
                <w:rFonts w:ascii="Times New Roman" w:hAnsi="Times New Roman"/>
                <w:webHidden/>
                <w:sz w:val="24"/>
                <w:szCs w:val="24"/>
              </w:rPr>
              <w:fldChar w:fldCharType="begin"/>
            </w:r>
            <w:r w:rsidR="00996567" w:rsidRPr="00A93A08">
              <w:rPr>
                <w:rFonts w:ascii="Times New Roman" w:hAnsi="Times New Roman"/>
                <w:webHidden/>
                <w:sz w:val="24"/>
                <w:szCs w:val="24"/>
              </w:rPr>
              <w:instrText xml:space="preserve"> PAGEREF _Toc64819416 \h </w:instrText>
            </w:r>
            <w:r w:rsidR="006715B7" w:rsidRPr="00A93A08">
              <w:rPr>
                <w:rFonts w:ascii="Times New Roman" w:hAnsi="Times New Roman"/>
                <w:webHidden/>
                <w:sz w:val="24"/>
                <w:szCs w:val="24"/>
              </w:rPr>
            </w:r>
            <w:r w:rsidR="006715B7" w:rsidRPr="00A93A08">
              <w:rPr>
                <w:rFonts w:ascii="Times New Roman" w:hAnsi="Times New Roman"/>
                <w:webHidden/>
                <w:sz w:val="24"/>
                <w:szCs w:val="24"/>
              </w:rPr>
              <w:fldChar w:fldCharType="separate"/>
            </w:r>
            <w:r w:rsidR="00996567" w:rsidRPr="00A93A08">
              <w:rPr>
                <w:rFonts w:ascii="Times New Roman" w:hAnsi="Times New Roman"/>
                <w:webHidden/>
                <w:sz w:val="24"/>
                <w:szCs w:val="24"/>
              </w:rPr>
              <w:t>21</w:t>
            </w:r>
            <w:r w:rsidR="006715B7" w:rsidRPr="00A93A08">
              <w:rPr>
                <w:rFonts w:ascii="Times New Roman" w:hAnsi="Times New Roman"/>
                <w:webHidden/>
                <w:sz w:val="24"/>
                <w:szCs w:val="24"/>
              </w:rPr>
              <w:fldChar w:fldCharType="end"/>
            </w:r>
          </w:hyperlink>
        </w:p>
        <w:p w:rsidR="00996567" w:rsidRPr="00A93A08" w:rsidRDefault="00B34402">
          <w:pPr>
            <w:pStyle w:val="Obsah1"/>
            <w:rPr>
              <w:rFonts w:ascii="Times New Roman" w:eastAsiaTheme="minorEastAsia" w:hAnsi="Times New Roman"/>
              <w:b w:val="0"/>
              <w:sz w:val="24"/>
              <w:szCs w:val="24"/>
              <w:lang w:eastAsia="sk-SK"/>
            </w:rPr>
          </w:pPr>
          <w:hyperlink w:anchor="_Toc64819417" w:history="1">
            <w:r w:rsidR="00996567" w:rsidRPr="00A93A08">
              <w:rPr>
                <w:rStyle w:val="Hypertextovodkaz"/>
                <w:rFonts w:ascii="Times New Roman" w:hAnsi="Times New Roman"/>
                <w:sz w:val="24"/>
                <w:szCs w:val="24"/>
              </w:rPr>
              <w:t>Zoznam použitej literatúry</w:t>
            </w:r>
            <w:r w:rsidR="00996567" w:rsidRPr="00A93A08">
              <w:rPr>
                <w:rFonts w:ascii="Times New Roman" w:hAnsi="Times New Roman"/>
                <w:webHidden/>
                <w:sz w:val="24"/>
                <w:szCs w:val="24"/>
              </w:rPr>
              <w:tab/>
            </w:r>
            <w:r w:rsidR="006715B7" w:rsidRPr="00A93A08">
              <w:rPr>
                <w:rFonts w:ascii="Times New Roman" w:hAnsi="Times New Roman"/>
                <w:webHidden/>
                <w:sz w:val="24"/>
                <w:szCs w:val="24"/>
              </w:rPr>
              <w:fldChar w:fldCharType="begin"/>
            </w:r>
            <w:r w:rsidR="00996567" w:rsidRPr="00A93A08">
              <w:rPr>
                <w:rFonts w:ascii="Times New Roman" w:hAnsi="Times New Roman"/>
                <w:webHidden/>
                <w:sz w:val="24"/>
                <w:szCs w:val="24"/>
              </w:rPr>
              <w:instrText xml:space="preserve"> PAGEREF _Toc64819417 \h </w:instrText>
            </w:r>
            <w:r w:rsidR="006715B7" w:rsidRPr="00A93A08">
              <w:rPr>
                <w:rFonts w:ascii="Times New Roman" w:hAnsi="Times New Roman"/>
                <w:webHidden/>
                <w:sz w:val="24"/>
                <w:szCs w:val="24"/>
              </w:rPr>
            </w:r>
            <w:r w:rsidR="006715B7" w:rsidRPr="00A93A08">
              <w:rPr>
                <w:rFonts w:ascii="Times New Roman" w:hAnsi="Times New Roman"/>
                <w:webHidden/>
                <w:sz w:val="24"/>
                <w:szCs w:val="24"/>
              </w:rPr>
              <w:fldChar w:fldCharType="separate"/>
            </w:r>
            <w:r w:rsidR="00996567" w:rsidRPr="00A93A08">
              <w:rPr>
                <w:rFonts w:ascii="Times New Roman" w:hAnsi="Times New Roman"/>
                <w:webHidden/>
                <w:sz w:val="24"/>
                <w:szCs w:val="24"/>
              </w:rPr>
              <w:t>22</w:t>
            </w:r>
            <w:r w:rsidR="006715B7" w:rsidRPr="00A93A08">
              <w:rPr>
                <w:rFonts w:ascii="Times New Roman" w:hAnsi="Times New Roman"/>
                <w:webHidden/>
                <w:sz w:val="24"/>
                <w:szCs w:val="24"/>
              </w:rPr>
              <w:fldChar w:fldCharType="end"/>
            </w:r>
          </w:hyperlink>
        </w:p>
        <w:p w:rsidR="000F6269" w:rsidRPr="00A93A08" w:rsidRDefault="006715B7">
          <w:pPr>
            <w:rPr>
              <w:rFonts w:ascii="Times New Roman" w:hAnsi="Times New Roman"/>
              <w:sz w:val="24"/>
              <w:szCs w:val="24"/>
              <w:lang w:val="cs-CZ"/>
            </w:rPr>
          </w:pPr>
          <w:r w:rsidRPr="00A93A08">
            <w:rPr>
              <w:rFonts w:ascii="Times New Roman" w:hAnsi="Times New Roman"/>
              <w:sz w:val="24"/>
              <w:szCs w:val="24"/>
              <w:lang w:val="cs-CZ"/>
            </w:rPr>
            <w:fldChar w:fldCharType="end"/>
          </w:r>
        </w:p>
      </w:sdtContent>
    </w:sdt>
    <w:p w:rsidR="00FA753D" w:rsidRDefault="00FA753D" w:rsidP="00334152">
      <w:pPr>
        <w:pStyle w:val="Nadpis1"/>
      </w:pPr>
    </w:p>
    <w:p w:rsidR="00FA753D" w:rsidRDefault="00FA753D" w:rsidP="00FA753D">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pStyle w:val="Nadpis1"/>
      </w:pPr>
    </w:p>
    <w:p w:rsidR="00AB3B39" w:rsidRDefault="00AB3B39" w:rsidP="00AB3B39">
      <w:pPr>
        <w:sectPr w:rsidR="00AB3B39" w:rsidSect="00BA60DD">
          <w:footerReference w:type="default" r:id="rId14"/>
          <w:type w:val="continuous"/>
          <w:pgSz w:w="11906" w:h="16838"/>
          <w:pgMar w:top="1418" w:right="1418" w:bottom="1418" w:left="1985" w:header="709" w:footer="709" w:gutter="0"/>
          <w:pgNumType w:start="4"/>
          <w:cols w:space="708"/>
          <w:docGrid w:linePitch="360"/>
        </w:sectPr>
      </w:pPr>
    </w:p>
    <w:p w:rsidR="00AB3B39" w:rsidRDefault="00AB3B39" w:rsidP="00AB3B39">
      <w:pPr>
        <w:sectPr w:rsidR="00AB3B39" w:rsidSect="00BA60DD">
          <w:type w:val="continuous"/>
          <w:pgSz w:w="11906" w:h="16838"/>
          <w:pgMar w:top="1418" w:right="1418" w:bottom="1418" w:left="1985" w:header="709" w:footer="709" w:gutter="0"/>
          <w:pgNumType w:start="4"/>
          <w:cols w:space="708"/>
          <w:docGrid w:linePitch="360"/>
        </w:sectPr>
      </w:pPr>
    </w:p>
    <w:p w:rsidR="00AB3B39" w:rsidRDefault="00AB3B39" w:rsidP="00AB3B39">
      <w:pPr>
        <w:pStyle w:val="Nadpis1"/>
        <w:sectPr w:rsidR="00AB3B39" w:rsidSect="00BA60DD">
          <w:type w:val="continuous"/>
          <w:pgSz w:w="11906" w:h="16838"/>
          <w:pgMar w:top="1418" w:right="1418" w:bottom="1418" w:left="1985" w:header="709" w:footer="709" w:gutter="0"/>
          <w:pgNumType w:start="4"/>
          <w:cols w:space="708"/>
          <w:docGrid w:linePitch="360"/>
        </w:sectPr>
      </w:pPr>
    </w:p>
    <w:p w:rsidR="00AB3B39" w:rsidRDefault="00AB3B39" w:rsidP="00AB3B39">
      <w:pPr>
        <w:pStyle w:val="Nadpis1"/>
        <w:sectPr w:rsidR="00AB3B39" w:rsidSect="00BA60DD">
          <w:type w:val="continuous"/>
          <w:pgSz w:w="11906" w:h="16838"/>
          <w:pgMar w:top="1418" w:right="1418" w:bottom="1418" w:left="1985" w:header="709" w:footer="709" w:gutter="0"/>
          <w:pgNumType w:start="4"/>
          <w:cols w:space="708"/>
          <w:docGrid w:linePitch="360"/>
        </w:sectPr>
      </w:pPr>
    </w:p>
    <w:p w:rsidR="000F6269" w:rsidRDefault="000F6269" w:rsidP="00AB3B39">
      <w:pPr>
        <w:pStyle w:val="Nadpis1"/>
        <w:sectPr w:rsidR="000F6269" w:rsidSect="00BA60DD">
          <w:type w:val="continuous"/>
          <w:pgSz w:w="11906" w:h="16838"/>
          <w:pgMar w:top="1418" w:right="1418" w:bottom="1418" w:left="1985" w:header="709" w:footer="709" w:gutter="0"/>
          <w:pgNumType w:start="4"/>
          <w:cols w:space="708"/>
          <w:docGrid w:linePitch="360"/>
        </w:sectPr>
      </w:pPr>
    </w:p>
    <w:p w:rsidR="000F6269" w:rsidRDefault="000F6269" w:rsidP="00AB3B39">
      <w:pPr>
        <w:pStyle w:val="Nadpis1"/>
        <w:sectPr w:rsidR="000F6269" w:rsidSect="00BA60DD">
          <w:type w:val="continuous"/>
          <w:pgSz w:w="11906" w:h="16838"/>
          <w:pgMar w:top="1418" w:right="1418" w:bottom="1418" w:left="1985" w:header="709" w:footer="709" w:gutter="0"/>
          <w:pgNumType w:start="4"/>
          <w:cols w:space="708"/>
          <w:docGrid w:linePitch="360"/>
        </w:sectPr>
      </w:pPr>
    </w:p>
    <w:p w:rsidR="000F6269" w:rsidRDefault="000F6269" w:rsidP="00AB3B39">
      <w:pPr>
        <w:pStyle w:val="Nadpis1"/>
        <w:sectPr w:rsidR="000F6269" w:rsidSect="00BA60DD">
          <w:footerReference w:type="default" r:id="rId15"/>
          <w:type w:val="continuous"/>
          <w:pgSz w:w="11906" w:h="16838"/>
          <w:pgMar w:top="1418" w:right="1418" w:bottom="1418" w:left="1985" w:header="709" w:footer="709" w:gutter="0"/>
          <w:pgNumType w:start="4"/>
          <w:cols w:space="708"/>
          <w:docGrid w:linePitch="360"/>
        </w:sectPr>
      </w:pPr>
    </w:p>
    <w:p w:rsidR="000F6269" w:rsidRDefault="000F6269" w:rsidP="00AB3B39">
      <w:pPr>
        <w:pStyle w:val="Nadpis1"/>
        <w:sectPr w:rsidR="000F6269" w:rsidSect="00BA60DD">
          <w:type w:val="continuous"/>
          <w:pgSz w:w="11906" w:h="16838"/>
          <w:pgMar w:top="1418" w:right="1418" w:bottom="1418" w:left="1985" w:header="709" w:footer="709" w:gutter="0"/>
          <w:pgNumType w:start="4"/>
          <w:cols w:space="708"/>
          <w:docGrid w:linePitch="360"/>
        </w:sectPr>
      </w:pPr>
    </w:p>
    <w:p w:rsidR="00996567" w:rsidRPr="00996567" w:rsidRDefault="00FA753D" w:rsidP="00DE2C7A">
      <w:pPr>
        <w:pStyle w:val="Nadpis1"/>
        <w:jc w:val="both"/>
      </w:pPr>
      <w:bookmarkStart w:id="1" w:name="_Toc64819370"/>
      <w:r w:rsidRPr="00334152">
        <w:lastRenderedPageBreak/>
        <w:t>Úvod</w:t>
      </w:r>
      <w:bookmarkEnd w:id="1"/>
      <w:r w:rsidRPr="00334152">
        <w:t xml:space="preserve"> </w:t>
      </w:r>
    </w:p>
    <w:p w:rsidR="00DE2C7A" w:rsidRDefault="00FA753D" w:rsidP="00DE2C7A">
      <w:pPr>
        <w:ind w:firstLine="567"/>
        <w:jc w:val="both"/>
      </w:pPr>
      <w:r>
        <w:t xml:space="preserve">                                                                                                                                                                           </w:t>
      </w:r>
      <w:bookmarkStart w:id="2" w:name="_Toc64755614"/>
      <w:bookmarkStart w:id="3" w:name="_Toc64818546"/>
      <w:bookmarkStart w:id="4" w:name="_Toc64818672"/>
      <w:r w:rsidR="00996567">
        <w:t xml:space="preserve">                                        </w:t>
      </w:r>
      <w:r w:rsidR="00DE2C7A">
        <w:t xml:space="preserve">   </w:t>
      </w:r>
    </w:p>
    <w:p w:rsidR="00FA753D" w:rsidRPr="00996567" w:rsidRDefault="00FA753D" w:rsidP="00DE2C7A">
      <w:pPr>
        <w:ind w:firstLine="567"/>
        <w:jc w:val="both"/>
        <w:rPr>
          <w:rFonts w:ascii="Times New Roman" w:hAnsi="Times New Roman"/>
          <w:sz w:val="24"/>
          <w:szCs w:val="24"/>
        </w:rPr>
      </w:pPr>
      <w:r w:rsidRPr="00996567">
        <w:rPr>
          <w:sz w:val="24"/>
          <w:szCs w:val="24"/>
        </w:rPr>
        <w:t>V tejto práci chcem analyzovať a porovnať súdne systémy, ktoré fungovali na našom</w:t>
      </w:r>
      <w:bookmarkEnd w:id="2"/>
      <w:bookmarkEnd w:id="3"/>
      <w:bookmarkEnd w:id="4"/>
      <w:r w:rsidRPr="00996567">
        <w:rPr>
          <w:sz w:val="24"/>
          <w:szCs w:val="24"/>
        </w:rPr>
        <w:t xml:space="preserve"> území, ich najstaršie korene, akým prínosom boli pre občanov a či b</w:t>
      </w:r>
      <w:r w:rsidRPr="00DE2C7A">
        <w:rPr>
          <w:sz w:val="24"/>
          <w:szCs w:val="24"/>
        </w:rPr>
        <w:t>o</w:t>
      </w:r>
      <w:r w:rsidRPr="00996567">
        <w:rPr>
          <w:sz w:val="24"/>
          <w:szCs w:val="24"/>
        </w:rPr>
        <w:t>li  jednoduchším</w:t>
      </w:r>
      <w:r w:rsidRPr="00996567">
        <w:rPr>
          <w:rFonts w:ascii="Times New Roman" w:hAnsi="Times New Roman"/>
          <w:sz w:val="24"/>
          <w:szCs w:val="24"/>
        </w:rPr>
        <w:t xml:space="preserve"> a pragmatickejším prístupom ku výkonu kontrolnej moci. </w:t>
      </w:r>
    </w:p>
    <w:p w:rsidR="007B4E20" w:rsidRPr="00942E5A" w:rsidRDefault="007B4E20" w:rsidP="00DE2C7A">
      <w:pPr>
        <w:ind w:firstLine="567"/>
        <w:jc w:val="both"/>
        <w:rPr>
          <w:rFonts w:ascii="Times New Roman" w:hAnsi="Times New Roman"/>
          <w:sz w:val="24"/>
          <w:szCs w:val="24"/>
        </w:rPr>
      </w:pPr>
      <w:r>
        <w:rPr>
          <w:rFonts w:ascii="Times New Roman" w:hAnsi="Times New Roman"/>
          <w:sz w:val="24"/>
          <w:szCs w:val="24"/>
        </w:rPr>
        <w:t xml:space="preserve">Mojim cieľom je tiež ozrejmiť plán novej súdnej mapy, aké výhody prinesie občanom, ako zmení súčasný systém orgánov súdnej moc a aké zmeny prinesie pri pojednávaniach a rozhodnutiach súdov. </w:t>
      </w:r>
    </w:p>
    <w:p w:rsidR="00CE415C" w:rsidRDefault="00CE415C" w:rsidP="00DE2C7A">
      <w:pPr>
        <w:ind w:firstLine="567"/>
        <w:jc w:val="both"/>
        <w:rPr>
          <w:rFonts w:ascii="Times New Roman" w:hAnsi="Times New Roman"/>
          <w:sz w:val="24"/>
          <w:szCs w:val="24"/>
        </w:rPr>
      </w:pPr>
      <w:r w:rsidRPr="00CE415C">
        <w:rPr>
          <w:rFonts w:ascii="Times New Roman" w:hAnsi="Times New Roman"/>
          <w:sz w:val="24"/>
          <w:szCs w:val="24"/>
        </w:rPr>
        <w:t xml:space="preserve">V prvom roku vládnutia  nových koaličných strán sa na politickej aj verejnej scéne objavil problém fungovania súdnictva ako dôležitého nástroja spravodlivosti. V súvislosti s kauzami, ktoré sú v centre pozornosti slovenskej justície, vyšli najavo aj nedostatky v justičnom systéme. </w:t>
      </w:r>
      <w:r w:rsidR="00D25772">
        <w:rPr>
          <w:rFonts w:ascii="Times New Roman" w:hAnsi="Times New Roman"/>
          <w:sz w:val="24"/>
          <w:szCs w:val="24"/>
        </w:rPr>
        <w:t>Zatýkanie ústavných sudcov,</w:t>
      </w:r>
      <w:r w:rsidR="00F80558">
        <w:rPr>
          <w:rFonts w:ascii="Times New Roman" w:hAnsi="Times New Roman"/>
          <w:sz w:val="24"/>
          <w:szCs w:val="24"/>
        </w:rPr>
        <w:t xml:space="preserve"> ale aj sudcov na prvostupňových súdoch</w:t>
      </w:r>
      <w:r w:rsidR="00D25772">
        <w:rPr>
          <w:rFonts w:ascii="Times New Roman" w:hAnsi="Times New Roman"/>
          <w:sz w:val="24"/>
          <w:szCs w:val="24"/>
        </w:rPr>
        <w:t xml:space="preserve"> súvisiace s korupciou a kupovaním rozsudkov. To sú praktiky, ktoré </w:t>
      </w:r>
      <w:r w:rsidR="00120621">
        <w:rPr>
          <w:rFonts w:ascii="Times New Roman" w:hAnsi="Times New Roman"/>
          <w:sz w:val="24"/>
          <w:szCs w:val="24"/>
        </w:rPr>
        <w:t>sú vo vyspelom právnom štáte neprípustné</w:t>
      </w:r>
      <w:r w:rsidR="00D25772">
        <w:rPr>
          <w:rFonts w:ascii="Times New Roman" w:hAnsi="Times New Roman"/>
          <w:sz w:val="24"/>
          <w:szCs w:val="24"/>
        </w:rPr>
        <w:t xml:space="preserve">. </w:t>
      </w:r>
      <w:r w:rsidRPr="00CE415C">
        <w:rPr>
          <w:rFonts w:ascii="Times New Roman" w:hAnsi="Times New Roman"/>
          <w:sz w:val="24"/>
          <w:szCs w:val="24"/>
        </w:rPr>
        <w:t xml:space="preserve">Tie má napraviť aj nová súdna mapa, ktorú pripravuje ministerstvo spravodlivosti. Táto problematika ma zaujala, pretože by som rád študoval právo a možno raz budem súčasťou tejto zložky moci. </w:t>
      </w:r>
    </w:p>
    <w:p w:rsidR="00120621" w:rsidRPr="00CE415C" w:rsidRDefault="00120621" w:rsidP="00DE2C7A">
      <w:pPr>
        <w:ind w:firstLine="567"/>
        <w:jc w:val="both"/>
        <w:rPr>
          <w:rFonts w:ascii="Times New Roman" w:hAnsi="Times New Roman"/>
          <w:sz w:val="24"/>
          <w:szCs w:val="24"/>
        </w:rPr>
      </w:pPr>
      <w:r>
        <w:rPr>
          <w:rFonts w:ascii="Times New Roman" w:hAnsi="Times New Roman"/>
          <w:sz w:val="24"/>
          <w:szCs w:val="24"/>
        </w:rPr>
        <w:t xml:space="preserve">Súdna moc je jednou z troch zložiek štátnej moci. Jedným z nástrojov výkonu súdnej moci sú súdy a sudcovia. Preto je dôležité aby tieto orgány moci fungovali nestranne a nezávisle. </w:t>
      </w:r>
    </w:p>
    <w:p w:rsidR="00942E5A" w:rsidRDefault="00942E5A" w:rsidP="00DE2C7A">
      <w:pPr>
        <w:jc w:val="both"/>
        <w:rPr>
          <w:rFonts w:ascii="Times New Roman" w:hAnsi="Times New Roman"/>
          <w:sz w:val="24"/>
          <w:szCs w:val="24"/>
        </w:rPr>
      </w:pPr>
    </w:p>
    <w:p w:rsidR="00D25772" w:rsidRPr="00CE415C" w:rsidRDefault="00D25772" w:rsidP="00DE2C7A">
      <w:pPr>
        <w:jc w:val="both"/>
        <w:rPr>
          <w:rFonts w:ascii="Times New Roman" w:hAnsi="Times New Roman"/>
          <w:sz w:val="24"/>
          <w:szCs w:val="24"/>
        </w:rPr>
      </w:pPr>
    </w:p>
    <w:p w:rsidR="00AB3B39" w:rsidRPr="00AB3B39" w:rsidRDefault="00DE2C7A" w:rsidP="00475B1F">
      <w:pPr>
        <w:ind w:firstLine="567"/>
        <w:rPr>
          <w:rFonts w:ascii="Times New Roman" w:hAnsi="Times New Roman"/>
          <w:sz w:val="24"/>
          <w:szCs w:val="24"/>
        </w:rPr>
        <w:sectPr w:rsidR="00AB3B39" w:rsidRPr="00AB3B39" w:rsidSect="00BA60DD">
          <w:footerReference w:type="default" r:id="rId16"/>
          <w:type w:val="continuous"/>
          <w:pgSz w:w="11906" w:h="16838"/>
          <w:pgMar w:top="1418" w:right="1418" w:bottom="1418" w:left="1985" w:header="709" w:footer="709" w:gutter="0"/>
          <w:pgNumType w:start="4"/>
          <w:cols w:space="708"/>
          <w:docGrid w:linePitch="360"/>
        </w:sectPr>
      </w:pPr>
      <w:r>
        <w:rPr>
          <w:rFonts w:ascii="Times New Roman" w:hAnsi="Times New Roman"/>
          <w:sz w:val="24"/>
          <w:szCs w:val="24"/>
        </w:rPr>
        <w:t xml:space="preserve">Dejiny sú </w:t>
      </w:r>
      <w:r w:rsidR="00CE415C" w:rsidRPr="00CE415C">
        <w:rPr>
          <w:rFonts w:ascii="Times New Roman" w:hAnsi="Times New Roman"/>
          <w:sz w:val="24"/>
          <w:szCs w:val="24"/>
        </w:rPr>
        <w:t>prostriedkom na</w:t>
      </w:r>
      <w:r w:rsidR="00AB3B39">
        <w:rPr>
          <w:rFonts w:ascii="Times New Roman" w:hAnsi="Times New Roman"/>
          <w:sz w:val="24"/>
          <w:szCs w:val="24"/>
        </w:rPr>
        <w:t xml:space="preserve"> to, aby sme sa z nich poučili.</w:t>
      </w:r>
    </w:p>
    <w:p w:rsidR="00412E79" w:rsidRDefault="00412E79" w:rsidP="00DE2C7A">
      <w:pPr>
        <w:jc w:val="both"/>
        <w:rPr>
          <w:b/>
          <w:sz w:val="32"/>
          <w:szCs w:val="32"/>
        </w:rPr>
        <w:sectPr w:rsidR="00412E79" w:rsidSect="00BA60DD">
          <w:type w:val="continuous"/>
          <w:pgSz w:w="11906" w:h="16838"/>
          <w:pgMar w:top="1418" w:right="1418" w:bottom="1418" w:left="1985" w:header="709" w:footer="709" w:gutter="0"/>
          <w:pgNumType w:start="4"/>
          <w:cols w:space="708"/>
          <w:docGrid w:linePitch="360"/>
        </w:sectPr>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pStyle w:val="Nadpis1"/>
        <w:jc w:val="both"/>
      </w:pPr>
    </w:p>
    <w:p w:rsidR="00AB3B39" w:rsidRDefault="00AB3B39" w:rsidP="00DE2C7A">
      <w:pPr>
        <w:jc w:val="both"/>
      </w:pPr>
    </w:p>
    <w:p w:rsidR="00AB3B39" w:rsidRDefault="00AB3B39" w:rsidP="00DE2C7A">
      <w:pPr>
        <w:jc w:val="both"/>
      </w:pPr>
    </w:p>
    <w:p w:rsidR="00D25772" w:rsidRPr="00334152" w:rsidRDefault="00334152" w:rsidP="00DE2C7A">
      <w:pPr>
        <w:pStyle w:val="Nadpis1"/>
        <w:jc w:val="both"/>
      </w:pPr>
      <w:bookmarkStart w:id="5" w:name="_Toc64819371"/>
      <w:r>
        <w:lastRenderedPageBreak/>
        <w:t xml:space="preserve">1. </w:t>
      </w:r>
      <w:r w:rsidR="003716A4" w:rsidRPr="00334152">
        <w:t>Súdna moc</w:t>
      </w:r>
      <w:bookmarkEnd w:id="5"/>
      <w:r w:rsidR="003716A4" w:rsidRPr="00334152">
        <w:t xml:space="preserve"> </w:t>
      </w:r>
    </w:p>
    <w:p w:rsidR="009B7A56" w:rsidRPr="00D25772" w:rsidRDefault="009B7A56" w:rsidP="00DE2C7A">
      <w:pPr>
        <w:pStyle w:val="Nadpis2"/>
        <w:jc w:val="both"/>
      </w:pPr>
      <w:bookmarkStart w:id="6" w:name="_Toc64819372"/>
      <w:r w:rsidRPr="00D25772">
        <w:t>1.1  C</w:t>
      </w:r>
      <w:r w:rsidR="00860958" w:rsidRPr="00D25772">
        <w:t>harakteristika súdnej moci</w:t>
      </w:r>
      <w:bookmarkEnd w:id="6"/>
    </w:p>
    <w:p w:rsidR="00860958" w:rsidRPr="00F4095A" w:rsidRDefault="003716A4" w:rsidP="00DE2C7A">
      <w:pPr>
        <w:ind w:firstLine="567"/>
        <w:jc w:val="both"/>
        <w:rPr>
          <w:rFonts w:ascii="Times New Roman" w:hAnsi="Times New Roman"/>
          <w:sz w:val="24"/>
          <w:szCs w:val="24"/>
        </w:rPr>
      </w:pPr>
      <w:r w:rsidRPr="00F4095A">
        <w:rPr>
          <w:rFonts w:ascii="Times New Roman" w:hAnsi="Times New Roman"/>
          <w:sz w:val="24"/>
          <w:szCs w:val="24"/>
        </w:rPr>
        <w:t xml:space="preserve">Súdna moc, ktorá sa ako samostatná zložka </w:t>
      </w:r>
      <w:proofErr w:type="spellStart"/>
      <w:r w:rsidRPr="00F4095A">
        <w:rPr>
          <w:rFonts w:ascii="Times New Roman" w:hAnsi="Times New Roman"/>
          <w:sz w:val="24"/>
          <w:szCs w:val="24"/>
        </w:rPr>
        <w:t>trojdelenia</w:t>
      </w:r>
      <w:proofErr w:type="spellEnd"/>
      <w:r w:rsidRPr="00F4095A">
        <w:rPr>
          <w:rFonts w:ascii="Times New Roman" w:hAnsi="Times New Roman"/>
          <w:sz w:val="24"/>
          <w:szCs w:val="24"/>
        </w:rPr>
        <w:t xml:space="preserve"> moci vytvorila ako posledná, bola dlhý čas posudzovaná ako súčasť, resp. forma výkonnej moci</w:t>
      </w:r>
      <w:r w:rsidR="009B7A56" w:rsidRPr="00F4095A">
        <w:rPr>
          <w:rFonts w:ascii="Times New Roman" w:hAnsi="Times New Roman"/>
          <w:sz w:val="24"/>
          <w:szCs w:val="24"/>
        </w:rPr>
        <w:t xml:space="preserve">, hoci ju už v 16. A 17. Storočí vykonávali osobitné orgány – súdy. </w:t>
      </w:r>
      <w:r w:rsidRPr="00F4095A">
        <w:rPr>
          <w:rFonts w:ascii="Times New Roman" w:hAnsi="Times New Roman"/>
          <w:sz w:val="24"/>
          <w:szCs w:val="24"/>
        </w:rPr>
        <w:t xml:space="preserve"> Do textov ústav, či ústavných textov sa však ustanovenia o súdnej moci dostávali veľmi pomaly a prakticky </w:t>
      </w:r>
      <w:r w:rsidR="009B7A56" w:rsidRPr="00F4095A">
        <w:rPr>
          <w:rFonts w:ascii="Times New Roman" w:hAnsi="Times New Roman"/>
          <w:sz w:val="24"/>
          <w:szCs w:val="24"/>
        </w:rPr>
        <w:t xml:space="preserve">sa </w:t>
      </w:r>
      <w:r w:rsidRPr="00F4095A">
        <w:rPr>
          <w:rFonts w:ascii="Times New Roman" w:hAnsi="Times New Roman"/>
          <w:sz w:val="24"/>
          <w:szCs w:val="24"/>
        </w:rPr>
        <w:t xml:space="preserve">až v ústave Spojených štátov z roku 1787 v čl. </w:t>
      </w:r>
      <w:r w:rsidR="009B7A56" w:rsidRPr="00F4095A">
        <w:rPr>
          <w:rFonts w:ascii="Times New Roman" w:hAnsi="Times New Roman"/>
          <w:sz w:val="24"/>
          <w:szCs w:val="24"/>
        </w:rPr>
        <w:t xml:space="preserve">III. ods. 1 a 2 ustanovuje súdna moc, neskôr sa objavuje v ústave Belgicka z roku 1831 v čl. 92, a napokon v ústave Pruska z rokov 1848 a 1850 pod marginálnou rubrikou „O sudcovskej moci“. </w:t>
      </w:r>
      <w:r w:rsidR="00860958" w:rsidRPr="00F4095A">
        <w:rPr>
          <w:rFonts w:ascii="Times New Roman" w:hAnsi="Times New Roman"/>
          <w:sz w:val="24"/>
          <w:szCs w:val="24"/>
        </w:rPr>
        <w:t xml:space="preserve"> </w:t>
      </w:r>
      <w:r w:rsidR="008E4F15" w:rsidRPr="00F4095A">
        <w:rPr>
          <w:rFonts w:ascii="Times New Roman" w:hAnsi="Times New Roman"/>
          <w:sz w:val="24"/>
          <w:szCs w:val="24"/>
        </w:rPr>
        <w:t>[1]</w:t>
      </w:r>
    </w:p>
    <w:p w:rsidR="008E4F15" w:rsidRPr="00D25772" w:rsidRDefault="00860958" w:rsidP="00DE2C7A">
      <w:pPr>
        <w:ind w:firstLine="567"/>
        <w:jc w:val="both"/>
        <w:rPr>
          <w:rFonts w:asciiTheme="minorHAnsi" w:hAnsiTheme="minorHAnsi" w:cstheme="minorHAnsi"/>
          <w:sz w:val="24"/>
          <w:szCs w:val="24"/>
        </w:rPr>
      </w:pPr>
      <w:r w:rsidRPr="00F4095A">
        <w:rPr>
          <w:rFonts w:ascii="Times New Roman" w:hAnsi="Times New Roman"/>
          <w:sz w:val="24"/>
          <w:szCs w:val="24"/>
        </w:rPr>
        <w:t xml:space="preserve"> Pôvodná predstava, resp. koncepcia </w:t>
      </w:r>
      <w:proofErr w:type="spellStart"/>
      <w:r w:rsidRPr="00F4095A">
        <w:rPr>
          <w:rFonts w:ascii="Times New Roman" w:hAnsi="Times New Roman"/>
          <w:sz w:val="24"/>
          <w:szCs w:val="24"/>
        </w:rPr>
        <w:t>Montesquieua</w:t>
      </w:r>
      <w:proofErr w:type="spellEnd"/>
      <w:r w:rsidRPr="00F4095A">
        <w:rPr>
          <w:rFonts w:ascii="Times New Roman" w:hAnsi="Times New Roman"/>
          <w:sz w:val="24"/>
          <w:szCs w:val="24"/>
        </w:rPr>
        <w:t xml:space="preserve"> vo svojej podstate nehovorila o moci, pretože súdna moc a sudcovia ako jej reprezentanti sa nepodieľali na mocenskom boji politických síl a štátnych orgánov. To sa však zmenilo </w:t>
      </w:r>
      <w:proofErr w:type="spellStart"/>
      <w:r w:rsidRPr="00F4095A">
        <w:rPr>
          <w:rFonts w:ascii="Times New Roman" w:hAnsi="Times New Roman"/>
          <w:sz w:val="24"/>
          <w:szCs w:val="24"/>
        </w:rPr>
        <w:t>odn</w:t>
      </w:r>
      <w:proofErr w:type="spellEnd"/>
      <w:r w:rsidRPr="00F4095A">
        <w:rPr>
          <w:rFonts w:ascii="Times New Roman" w:hAnsi="Times New Roman"/>
          <w:sz w:val="24"/>
          <w:szCs w:val="24"/>
        </w:rPr>
        <w:t xml:space="preserve"> času, keď do právomoci súdov bola zverená kontrola rozhodnutí orgánov štátnej správy a neskôr v súvislosti s ochranou práv jednotlivca nastupuje aj právna kontrola štátnej moci</w:t>
      </w:r>
      <w:r w:rsidRPr="00D25772">
        <w:rPr>
          <w:rFonts w:asciiTheme="minorHAnsi" w:hAnsiTheme="minorHAnsi" w:cstheme="minorHAnsi"/>
          <w:sz w:val="24"/>
          <w:szCs w:val="24"/>
        </w:rPr>
        <w:t xml:space="preserve"> súdmi.  </w:t>
      </w:r>
      <w:r w:rsidR="009B7A56" w:rsidRPr="00D25772">
        <w:rPr>
          <w:rFonts w:asciiTheme="minorHAnsi" w:hAnsiTheme="minorHAnsi" w:cstheme="minorHAnsi"/>
          <w:sz w:val="24"/>
          <w:szCs w:val="24"/>
        </w:rPr>
        <w:t xml:space="preserve">  </w:t>
      </w:r>
      <w:r w:rsidR="008E4F15">
        <w:rPr>
          <w:rFonts w:asciiTheme="minorHAnsi" w:hAnsiTheme="minorHAnsi" w:cstheme="minorHAnsi"/>
          <w:sz w:val="24"/>
          <w:szCs w:val="24"/>
        </w:rPr>
        <w:t>[1]</w:t>
      </w:r>
    </w:p>
    <w:p w:rsidR="00612F97" w:rsidRPr="008E4F15" w:rsidRDefault="009B7A56" w:rsidP="00DE2C7A">
      <w:pPr>
        <w:pStyle w:val="Nadpis2"/>
        <w:jc w:val="both"/>
        <w:rPr>
          <w:rFonts w:asciiTheme="minorHAnsi" w:hAnsiTheme="minorHAnsi" w:cstheme="minorHAnsi"/>
          <w:sz w:val="24"/>
          <w:szCs w:val="24"/>
        </w:rPr>
      </w:pPr>
      <w:r w:rsidRPr="00D25772">
        <w:rPr>
          <w:rFonts w:asciiTheme="minorHAnsi" w:hAnsiTheme="minorHAnsi" w:cstheme="minorHAnsi"/>
          <w:sz w:val="24"/>
          <w:szCs w:val="24"/>
        </w:rPr>
        <w:t xml:space="preserve"> </w:t>
      </w:r>
      <w:bookmarkStart w:id="7" w:name="_Toc64819373"/>
      <w:r w:rsidR="00612F97" w:rsidRPr="00D25772">
        <w:t>1.2  Sudcovia</w:t>
      </w:r>
      <w:bookmarkEnd w:id="7"/>
      <w:r w:rsidR="00612F97" w:rsidRPr="00D25772">
        <w:t xml:space="preserve"> </w:t>
      </w:r>
    </w:p>
    <w:p w:rsidR="009B7A56" w:rsidRPr="00F4095A" w:rsidRDefault="009B7A56" w:rsidP="00DE2C7A">
      <w:pPr>
        <w:ind w:firstLine="567"/>
        <w:jc w:val="both"/>
        <w:rPr>
          <w:rFonts w:ascii="Times New Roman" w:hAnsi="Times New Roman"/>
          <w:sz w:val="24"/>
          <w:szCs w:val="24"/>
        </w:rPr>
      </w:pPr>
      <w:r w:rsidRPr="00F4095A">
        <w:rPr>
          <w:rFonts w:ascii="Times New Roman" w:hAnsi="Times New Roman"/>
          <w:sz w:val="24"/>
          <w:szCs w:val="24"/>
        </w:rPr>
        <w:t xml:space="preserve">Súdy môžeme na základe ústavných úprav označiť za osobitné orgány štátu, ktorým je zverená funkcia súdnictva a ktorú vykonávajú sudcovia.  </w:t>
      </w:r>
      <w:r w:rsidR="00612F97" w:rsidRPr="00F4095A">
        <w:rPr>
          <w:rFonts w:ascii="Times New Roman" w:hAnsi="Times New Roman"/>
          <w:sz w:val="24"/>
          <w:szCs w:val="24"/>
        </w:rPr>
        <w:t>Vzhľadom na význam súdnictva k najdôležitejším otázkam patrí spôsob a podmienky ust</w:t>
      </w:r>
      <w:r w:rsidR="008E4F15" w:rsidRPr="00F4095A">
        <w:rPr>
          <w:rFonts w:ascii="Times New Roman" w:hAnsi="Times New Roman"/>
          <w:sz w:val="24"/>
          <w:szCs w:val="24"/>
        </w:rPr>
        <w:t>anovovania sudcov do funkcie. [1]</w:t>
      </w:r>
    </w:p>
    <w:p w:rsidR="008E4F15" w:rsidRPr="00F4095A" w:rsidRDefault="00612F97" w:rsidP="00DE2C7A">
      <w:pPr>
        <w:ind w:firstLine="567"/>
        <w:jc w:val="both"/>
        <w:rPr>
          <w:rFonts w:ascii="Times New Roman" w:hAnsi="Times New Roman"/>
          <w:sz w:val="24"/>
          <w:szCs w:val="24"/>
        </w:rPr>
      </w:pPr>
      <w:r w:rsidRPr="00F4095A">
        <w:rPr>
          <w:rFonts w:ascii="Times New Roman" w:hAnsi="Times New Roman"/>
          <w:sz w:val="24"/>
          <w:szCs w:val="24"/>
        </w:rPr>
        <w:t xml:space="preserve">Zo všetkých troch mocí sa z vyššie uvedených dôvodov ustanovujú aj najvyššie požiadavky na sudcov, ako predstaviteľov súdnej moci. Hlava štátu, členovia vlády a členovia parlamentu musia spĺňať vekový cenzus, prípadne cenzus štátneho občianstva, ale sudcovia okrem toho musia mať ukončené právnické vzdelanie (magisterské), musia vykonať predpísané skúšky a absolvovať určité formy výberového konania. To sú odborné predpoklady. </w:t>
      </w:r>
      <w:r w:rsidR="008E4F15" w:rsidRPr="00F4095A">
        <w:rPr>
          <w:rFonts w:ascii="Times New Roman" w:hAnsi="Times New Roman"/>
          <w:sz w:val="24"/>
          <w:szCs w:val="24"/>
        </w:rPr>
        <w:t>[1]</w:t>
      </w:r>
    </w:p>
    <w:p w:rsidR="008E4F15" w:rsidRPr="00F4095A" w:rsidRDefault="00612F97" w:rsidP="00DE2C7A">
      <w:pPr>
        <w:ind w:firstLine="567"/>
        <w:jc w:val="both"/>
        <w:rPr>
          <w:rFonts w:ascii="Times New Roman" w:hAnsi="Times New Roman"/>
          <w:sz w:val="24"/>
          <w:szCs w:val="24"/>
        </w:rPr>
      </w:pPr>
      <w:r w:rsidRPr="00F4095A">
        <w:rPr>
          <w:rFonts w:ascii="Times New Roman" w:hAnsi="Times New Roman"/>
          <w:sz w:val="24"/>
          <w:szCs w:val="24"/>
        </w:rPr>
        <w:t xml:space="preserve">Okrem toho musí uchádzač o funkciu sudcu musí spĺňať </w:t>
      </w:r>
      <w:r w:rsidR="00F03857" w:rsidRPr="00F4095A">
        <w:rPr>
          <w:rFonts w:ascii="Times New Roman" w:hAnsi="Times New Roman"/>
          <w:sz w:val="24"/>
          <w:szCs w:val="24"/>
        </w:rPr>
        <w:t>aj vysoké morálne nároky , mať charakterovú pevnosť, aby dokázal odolávať najrozličnejším formám a pokusom o jeho ovplyvňovanie zo strany verejnosti, médií, politických strán, zákonodarných či výkonných orgánov a pod. Iba sudca spĺňajúci tieto predpoklady je spôsobilý rozhodovať nezávisle a nestranne, teda tak, ako to od neho vyžaduje ústava a zákony štátu</w:t>
      </w:r>
      <w:r w:rsidR="008E4F15" w:rsidRPr="00F4095A">
        <w:rPr>
          <w:rFonts w:ascii="Times New Roman" w:hAnsi="Times New Roman"/>
          <w:sz w:val="24"/>
          <w:szCs w:val="24"/>
        </w:rPr>
        <w:t>.  [1]</w:t>
      </w:r>
    </w:p>
    <w:p w:rsidR="00612F97" w:rsidRPr="00D25772" w:rsidRDefault="00F03857" w:rsidP="00DE2C7A">
      <w:pPr>
        <w:pStyle w:val="Nadpis2"/>
        <w:jc w:val="both"/>
      </w:pPr>
      <w:bookmarkStart w:id="8" w:name="_Toc64819374"/>
      <w:r w:rsidRPr="00D25772">
        <w:t>1.3  Základné úlohy súdnictva</w:t>
      </w:r>
      <w:bookmarkEnd w:id="8"/>
      <w:r w:rsidRPr="00D25772">
        <w:t xml:space="preserve">  </w:t>
      </w:r>
    </w:p>
    <w:p w:rsidR="00F03857" w:rsidRPr="00F4095A" w:rsidRDefault="00F03857" w:rsidP="00DE2C7A">
      <w:pPr>
        <w:ind w:firstLine="567"/>
        <w:jc w:val="both"/>
        <w:rPr>
          <w:rFonts w:ascii="Times New Roman" w:hAnsi="Times New Roman"/>
          <w:sz w:val="24"/>
          <w:szCs w:val="24"/>
        </w:rPr>
      </w:pPr>
      <w:r w:rsidRPr="00F4095A">
        <w:rPr>
          <w:rFonts w:ascii="Times New Roman" w:hAnsi="Times New Roman"/>
          <w:sz w:val="24"/>
          <w:szCs w:val="24"/>
        </w:rPr>
        <w:t xml:space="preserve">Medzi základné úlohy súdnictva patrí predovšetkým rozhodovanie sporov v občianskych, obchodných, pracovných a iných veciach, rozhodovanie o vine a treste v trestnoprávnom konaní. </w:t>
      </w:r>
      <w:r w:rsidR="005212BF" w:rsidRPr="00F4095A">
        <w:rPr>
          <w:rFonts w:ascii="Times New Roman" w:hAnsi="Times New Roman"/>
          <w:sz w:val="24"/>
          <w:szCs w:val="24"/>
        </w:rPr>
        <w:t xml:space="preserve">    </w:t>
      </w:r>
      <w:r w:rsidR="008E4F15" w:rsidRPr="00F4095A">
        <w:rPr>
          <w:rFonts w:ascii="Times New Roman" w:hAnsi="Times New Roman"/>
          <w:sz w:val="24"/>
          <w:szCs w:val="24"/>
        </w:rPr>
        <w:t>[1]</w:t>
      </w:r>
    </w:p>
    <w:p w:rsidR="00F03857" w:rsidRPr="00F4095A" w:rsidRDefault="00F03857" w:rsidP="00DE2C7A">
      <w:pPr>
        <w:ind w:firstLine="567"/>
        <w:jc w:val="both"/>
        <w:rPr>
          <w:rFonts w:ascii="Times New Roman" w:hAnsi="Times New Roman"/>
          <w:sz w:val="24"/>
          <w:szCs w:val="24"/>
        </w:rPr>
      </w:pPr>
      <w:r w:rsidRPr="00F4095A">
        <w:rPr>
          <w:rFonts w:ascii="Times New Roman" w:hAnsi="Times New Roman"/>
          <w:sz w:val="24"/>
          <w:szCs w:val="24"/>
        </w:rPr>
        <w:t xml:space="preserve">Významný prvok v právnej ochrane základných ľudských práv predstavuje správne a ústavne súdnictvo, ktoré prejednáva </w:t>
      </w:r>
      <w:r w:rsidR="005212BF" w:rsidRPr="00F4095A">
        <w:rPr>
          <w:rFonts w:ascii="Times New Roman" w:hAnsi="Times New Roman"/>
          <w:sz w:val="24"/>
          <w:szCs w:val="24"/>
        </w:rPr>
        <w:t xml:space="preserve">najmä veci týkajúce sa rozhodovania </w:t>
      </w:r>
      <w:r w:rsidR="005212BF" w:rsidRPr="00F4095A">
        <w:rPr>
          <w:rFonts w:ascii="Times New Roman" w:hAnsi="Times New Roman"/>
          <w:sz w:val="24"/>
          <w:szCs w:val="24"/>
        </w:rPr>
        <w:lastRenderedPageBreak/>
        <w:t xml:space="preserve">orgánov verejnej moci a predstaviteľov verejnej moci a ich posudzovanie z hľadiska ústavnosti a zákonnosti.  </w:t>
      </w:r>
      <w:r w:rsidR="008E4F15" w:rsidRPr="00F4095A">
        <w:rPr>
          <w:rFonts w:ascii="Times New Roman" w:hAnsi="Times New Roman"/>
          <w:sz w:val="24"/>
          <w:szCs w:val="24"/>
        </w:rPr>
        <w:t>[1]</w:t>
      </w:r>
    </w:p>
    <w:p w:rsidR="005212BF" w:rsidRPr="00F4095A" w:rsidRDefault="005212BF" w:rsidP="00DE2C7A">
      <w:pPr>
        <w:ind w:firstLine="567"/>
        <w:jc w:val="both"/>
        <w:rPr>
          <w:rFonts w:ascii="Times New Roman" w:hAnsi="Times New Roman"/>
          <w:sz w:val="24"/>
          <w:szCs w:val="24"/>
        </w:rPr>
      </w:pPr>
      <w:r w:rsidRPr="00F4095A">
        <w:rPr>
          <w:rFonts w:ascii="Times New Roman" w:hAnsi="Times New Roman"/>
          <w:sz w:val="24"/>
          <w:szCs w:val="24"/>
        </w:rPr>
        <w:t xml:space="preserve">Pokiaľ ide o správne súdnictvo spravidla ho vykonávajú špecializované súdy, ktoré tvoria ucelenú sústavu, ale v niektorých štátoch (napr. SR) ho vykonávajú špecializované senáty  všeobecných súdov. </w:t>
      </w:r>
      <w:r w:rsidR="008E4F15" w:rsidRPr="00F4095A">
        <w:rPr>
          <w:rFonts w:ascii="Times New Roman" w:hAnsi="Times New Roman"/>
          <w:sz w:val="24"/>
          <w:szCs w:val="24"/>
        </w:rPr>
        <w:t>[1]</w:t>
      </w:r>
      <w:r w:rsidRPr="00F4095A">
        <w:rPr>
          <w:rFonts w:ascii="Times New Roman" w:hAnsi="Times New Roman"/>
          <w:sz w:val="24"/>
          <w:szCs w:val="24"/>
        </w:rPr>
        <w:t xml:space="preserve"> </w:t>
      </w:r>
    </w:p>
    <w:p w:rsidR="00175288" w:rsidRPr="00D25772" w:rsidRDefault="00175288" w:rsidP="00DE2C7A">
      <w:pPr>
        <w:pStyle w:val="Nadpis2"/>
        <w:jc w:val="both"/>
      </w:pPr>
      <w:bookmarkStart w:id="9" w:name="_Toc64819375"/>
      <w:r w:rsidRPr="00D25772">
        <w:t xml:space="preserve">1.4  Kontrola nezávislosti a nestrannosti súdov </w:t>
      </w:r>
      <w:r w:rsidR="00EA0624" w:rsidRPr="00D25772">
        <w:t>v</w:t>
      </w:r>
      <w:r w:rsidR="00231917" w:rsidRPr="00D25772">
        <w:t> </w:t>
      </w:r>
      <w:r w:rsidR="00EA0624" w:rsidRPr="00D25772">
        <w:t>SR</w:t>
      </w:r>
      <w:bookmarkEnd w:id="9"/>
    </w:p>
    <w:p w:rsidR="00231917" w:rsidRPr="00D25772" w:rsidRDefault="00231917" w:rsidP="00DE2C7A">
      <w:pPr>
        <w:pStyle w:val="Nadpis3"/>
        <w:jc w:val="both"/>
      </w:pPr>
      <w:bookmarkStart w:id="10" w:name="_Toc64819376"/>
      <w:r w:rsidRPr="00D25772">
        <w:t>1.4.1  Vznik Súdnej rady SR</w:t>
      </w:r>
      <w:bookmarkEnd w:id="10"/>
    </w:p>
    <w:p w:rsidR="00175288" w:rsidRPr="00F4095A" w:rsidRDefault="00EA0624" w:rsidP="00DE2C7A">
      <w:pPr>
        <w:ind w:firstLine="567"/>
        <w:jc w:val="both"/>
        <w:rPr>
          <w:rFonts w:ascii="Times New Roman" w:hAnsi="Times New Roman"/>
          <w:sz w:val="24"/>
          <w:szCs w:val="24"/>
        </w:rPr>
      </w:pPr>
      <w:r w:rsidRPr="00F4095A">
        <w:rPr>
          <w:rFonts w:ascii="Times New Roman" w:hAnsi="Times New Roman"/>
          <w:sz w:val="24"/>
          <w:szCs w:val="24"/>
        </w:rPr>
        <w:t xml:space="preserve">K dôslednému naplneniu ustanovenia článku 141 ods. 1 o nezávislosti a nestrannosti súdov prišlo vlastne  až prijatím novely ústavy ústavným zákonom č. 90/2001 Z. z., ktorá zriadila v článku 141a nový ústavný orgán – Súdnu radu SR, vymenúvanie sudcov prezidentom na návrh toho orgánu atď. Ustanovenie Súdnej rady SR okrem vyššie spomínaných problémov rieši aj ďalšiu doterajšiu medzeru, a to citeľnú absenciu orgánu reprezentujúceho súdnu moc.  </w:t>
      </w:r>
      <w:r w:rsidR="008E4F15" w:rsidRPr="00F4095A">
        <w:rPr>
          <w:rFonts w:ascii="Times New Roman" w:hAnsi="Times New Roman"/>
          <w:sz w:val="24"/>
          <w:szCs w:val="24"/>
        </w:rPr>
        <w:t>[1]</w:t>
      </w:r>
    </w:p>
    <w:p w:rsidR="00231917" w:rsidRPr="00D25772" w:rsidRDefault="00231917" w:rsidP="00DE2C7A">
      <w:pPr>
        <w:pStyle w:val="Nadpis3"/>
        <w:jc w:val="both"/>
      </w:pPr>
      <w:bookmarkStart w:id="11" w:name="_Toc64819377"/>
      <w:r w:rsidRPr="00D25772">
        <w:t>1.4.2  Členovia Súdnej rady SR</w:t>
      </w:r>
      <w:bookmarkEnd w:id="11"/>
      <w:r w:rsidRPr="00D25772">
        <w:t xml:space="preserve"> </w:t>
      </w:r>
    </w:p>
    <w:p w:rsidR="00EA0624" w:rsidRPr="00F4095A" w:rsidRDefault="00EA0624" w:rsidP="00DE2C7A">
      <w:pPr>
        <w:ind w:firstLine="567"/>
        <w:jc w:val="both"/>
        <w:rPr>
          <w:rFonts w:ascii="Times New Roman" w:hAnsi="Times New Roman"/>
          <w:sz w:val="24"/>
          <w:szCs w:val="24"/>
        </w:rPr>
      </w:pPr>
      <w:r w:rsidRPr="00F4095A">
        <w:rPr>
          <w:rFonts w:ascii="Times New Roman" w:hAnsi="Times New Roman"/>
          <w:sz w:val="24"/>
          <w:szCs w:val="24"/>
        </w:rPr>
        <w:t>Tým, že predsedom Súdnej rady SR je z </w:t>
      </w:r>
      <w:r w:rsidR="00521ED2" w:rsidRPr="00F4095A">
        <w:rPr>
          <w:rFonts w:ascii="Times New Roman" w:hAnsi="Times New Roman"/>
          <w:sz w:val="24"/>
          <w:szCs w:val="24"/>
        </w:rPr>
        <w:t>titulu svojej funkcie predseda N</w:t>
      </w:r>
      <w:r w:rsidRPr="00F4095A">
        <w:rPr>
          <w:rFonts w:ascii="Times New Roman" w:hAnsi="Times New Roman"/>
          <w:sz w:val="24"/>
          <w:szCs w:val="24"/>
        </w:rPr>
        <w:t>ajvyššieho súdu</w:t>
      </w:r>
      <w:r w:rsidR="00521ED2" w:rsidRPr="00F4095A">
        <w:rPr>
          <w:rFonts w:ascii="Times New Roman" w:hAnsi="Times New Roman"/>
          <w:sz w:val="24"/>
          <w:szCs w:val="24"/>
        </w:rPr>
        <w:t xml:space="preserve"> SR sa jeho postavenie zmenilo, pretože sa stal jedným z najvyšších ústavných činiteľov, kým do prijatia novely bol iba jedným z predsedov súdov.  </w:t>
      </w:r>
    </w:p>
    <w:p w:rsidR="00521ED2" w:rsidRPr="00F4095A" w:rsidRDefault="00521ED2" w:rsidP="00DE2C7A">
      <w:pPr>
        <w:ind w:firstLine="567"/>
        <w:jc w:val="both"/>
        <w:rPr>
          <w:rFonts w:ascii="Times New Roman" w:hAnsi="Times New Roman"/>
          <w:sz w:val="24"/>
          <w:szCs w:val="24"/>
        </w:rPr>
      </w:pPr>
      <w:r w:rsidRPr="00F4095A">
        <w:rPr>
          <w:rFonts w:ascii="Times New Roman" w:hAnsi="Times New Roman"/>
          <w:sz w:val="24"/>
          <w:szCs w:val="24"/>
        </w:rPr>
        <w:t xml:space="preserve">Ďalšími členmi Súdnej rady SR sú ôsmi sudcovia volení a odvolávaní sudcami SR, troch členov volí a odvoláva Národná rada SR, troch členov vymenúva a odvoláva vláda SR a troch menuje a odvoláva prezident SR. Funkčné obdobie členov rady je päťročné a ústava pripúšťa voľbu tej istej osoby maximálne v dvoch po sebe idúcich obdobiach. </w:t>
      </w:r>
      <w:r w:rsidR="008E4F15" w:rsidRPr="00F4095A">
        <w:rPr>
          <w:rFonts w:ascii="Times New Roman" w:hAnsi="Times New Roman"/>
          <w:sz w:val="24"/>
          <w:szCs w:val="24"/>
        </w:rPr>
        <w:t>[1]</w:t>
      </w:r>
    </w:p>
    <w:p w:rsidR="00231917" w:rsidRPr="00F4095A" w:rsidRDefault="00231917" w:rsidP="00DE2C7A">
      <w:pPr>
        <w:pStyle w:val="Nadpis3"/>
        <w:jc w:val="both"/>
        <w:rPr>
          <w:rFonts w:cs="Times New Roman"/>
        </w:rPr>
      </w:pPr>
      <w:bookmarkStart w:id="12" w:name="_Toc64819378"/>
      <w:r w:rsidRPr="00F4095A">
        <w:rPr>
          <w:rFonts w:cs="Times New Roman"/>
        </w:rPr>
        <w:t>1.4.3  Pôsobnosť Súdnej rady SR</w:t>
      </w:r>
      <w:bookmarkEnd w:id="12"/>
      <w:r w:rsidRPr="00F4095A">
        <w:rPr>
          <w:rFonts w:cs="Times New Roman"/>
        </w:rPr>
        <w:t xml:space="preserve"> </w:t>
      </w:r>
    </w:p>
    <w:p w:rsidR="00521ED2" w:rsidRPr="00F4095A" w:rsidRDefault="00521ED2" w:rsidP="00DE2C7A">
      <w:pPr>
        <w:ind w:firstLine="567"/>
        <w:jc w:val="both"/>
        <w:rPr>
          <w:rFonts w:ascii="Times New Roman" w:hAnsi="Times New Roman"/>
          <w:sz w:val="24"/>
          <w:szCs w:val="24"/>
        </w:rPr>
      </w:pPr>
      <w:r w:rsidRPr="00F4095A">
        <w:rPr>
          <w:rFonts w:ascii="Times New Roman" w:hAnsi="Times New Roman"/>
          <w:sz w:val="24"/>
          <w:szCs w:val="24"/>
        </w:rPr>
        <w:t xml:space="preserve"> Do pôsobnosti súdnej rady SR v zmysle ustanovení čl. 141a ods.4 patrí predkladať prezidentovi </w:t>
      </w:r>
      <w:r w:rsidR="00BB6799" w:rsidRPr="00F4095A">
        <w:rPr>
          <w:rFonts w:ascii="Times New Roman" w:hAnsi="Times New Roman"/>
          <w:sz w:val="24"/>
          <w:szCs w:val="24"/>
        </w:rPr>
        <w:t xml:space="preserve">SR návrhy kandidátov na predsedu a podpredsedu Najvyššieho súdu SR, predkladať návrhy na vymenovanie a odvolanie sudcov, rozhodovať o ich pridelení a preložení, predkladať vláde návrhy kandidátov na sudcov, ktorí by mali pôsobiť za SR v medzinárodných súdnych orgánoch, voliť a odvolávať členov disciplinárnych senátov, vyjadrovať sa k návrhu rozpočtu súdov. </w:t>
      </w:r>
      <w:r w:rsidR="008E4F15" w:rsidRPr="00F4095A">
        <w:rPr>
          <w:rFonts w:ascii="Times New Roman" w:hAnsi="Times New Roman"/>
          <w:sz w:val="24"/>
          <w:szCs w:val="24"/>
        </w:rPr>
        <w:t>[1]</w:t>
      </w:r>
      <w:r w:rsidR="00BB6799" w:rsidRPr="00F4095A">
        <w:rPr>
          <w:rFonts w:ascii="Times New Roman" w:hAnsi="Times New Roman"/>
          <w:sz w:val="24"/>
          <w:szCs w:val="24"/>
        </w:rPr>
        <w:t xml:space="preserve"> </w:t>
      </w:r>
    </w:p>
    <w:p w:rsidR="008E4F15" w:rsidRPr="00F4095A" w:rsidRDefault="00231917" w:rsidP="00DE2C7A">
      <w:pPr>
        <w:ind w:firstLine="567"/>
        <w:jc w:val="both"/>
        <w:rPr>
          <w:rFonts w:ascii="Times New Roman" w:hAnsi="Times New Roman"/>
          <w:sz w:val="24"/>
          <w:szCs w:val="24"/>
        </w:rPr>
      </w:pPr>
      <w:r w:rsidRPr="00F4095A">
        <w:rPr>
          <w:rFonts w:ascii="Times New Roman" w:hAnsi="Times New Roman"/>
          <w:sz w:val="24"/>
          <w:szCs w:val="24"/>
        </w:rPr>
        <w:t xml:space="preserve">Medzi ďalšiu významnú pôsobnosť Súdnej rady SR patrí tiež možnosť ovplyvňovať kvalitu zákonov upravujúcich organizáciu súdnictva, konanie pred súdmi, teda najmä Trestný poriadok, Občiansky súdny poriadok, ako aj postavenie sudcov tým, že zaujíma stanoviská k návrhom zákonov, ako aj k návrhom koncepčných dokumentov týkajúcich sa súdnictva.  </w:t>
      </w:r>
      <w:r w:rsidR="008E4F15" w:rsidRPr="00F4095A">
        <w:rPr>
          <w:rFonts w:ascii="Times New Roman" w:hAnsi="Times New Roman"/>
          <w:sz w:val="24"/>
          <w:szCs w:val="24"/>
        </w:rPr>
        <w:t>[1]</w:t>
      </w:r>
    </w:p>
    <w:p w:rsidR="00231917" w:rsidRPr="00F4095A" w:rsidRDefault="00231917" w:rsidP="00DE2C7A">
      <w:pPr>
        <w:ind w:firstLine="567"/>
        <w:jc w:val="both"/>
        <w:rPr>
          <w:rFonts w:ascii="Times New Roman" w:hAnsi="Times New Roman"/>
          <w:sz w:val="24"/>
          <w:szCs w:val="24"/>
        </w:rPr>
      </w:pPr>
    </w:p>
    <w:p w:rsidR="005212BF" w:rsidRPr="00F4095A" w:rsidRDefault="005212BF" w:rsidP="00DE2C7A">
      <w:pPr>
        <w:pStyle w:val="Odstavecseseznamem"/>
        <w:ind w:left="0" w:firstLine="567"/>
        <w:jc w:val="both"/>
        <w:rPr>
          <w:rFonts w:ascii="Times New Roman" w:hAnsi="Times New Roman"/>
          <w:sz w:val="24"/>
          <w:szCs w:val="24"/>
        </w:rPr>
      </w:pPr>
    </w:p>
    <w:p w:rsidR="009A1586" w:rsidRPr="00F4095A" w:rsidRDefault="003716A4" w:rsidP="00DE2C7A">
      <w:pPr>
        <w:pStyle w:val="Nadpis1"/>
        <w:jc w:val="both"/>
        <w:rPr>
          <w:rFonts w:cs="Times New Roman"/>
        </w:rPr>
      </w:pPr>
      <w:bookmarkStart w:id="13" w:name="_Toc64819379"/>
      <w:r w:rsidRPr="00F4095A">
        <w:rPr>
          <w:rFonts w:cs="Times New Roman"/>
        </w:rPr>
        <w:lastRenderedPageBreak/>
        <w:t>2.</w:t>
      </w:r>
      <w:r w:rsidR="009A1586" w:rsidRPr="00F4095A">
        <w:rPr>
          <w:rFonts w:cs="Times New Roman"/>
        </w:rPr>
        <w:t xml:space="preserve"> </w:t>
      </w:r>
      <w:r w:rsidRPr="00F4095A">
        <w:rPr>
          <w:rFonts w:cs="Times New Roman"/>
        </w:rPr>
        <w:t xml:space="preserve"> </w:t>
      </w:r>
      <w:r w:rsidR="009A1586" w:rsidRPr="00F4095A">
        <w:rPr>
          <w:rFonts w:cs="Times New Roman"/>
        </w:rPr>
        <w:t>Súdy Slovenskej republiky</w:t>
      </w:r>
      <w:bookmarkEnd w:id="13"/>
      <w:r w:rsidR="009A1586" w:rsidRPr="00F4095A">
        <w:rPr>
          <w:rFonts w:cs="Times New Roman"/>
        </w:rPr>
        <w:t xml:space="preserve"> </w:t>
      </w:r>
    </w:p>
    <w:p w:rsidR="009A1586" w:rsidRPr="00F4095A" w:rsidRDefault="003716A4" w:rsidP="00DE2C7A">
      <w:pPr>
        <w:pStyle w:val="Nadpis2"/>
        <w:jc w:val="both"/>
        <w:rPr>
          <w:rFonts w:cs="Times New Roman"/>
        </w:rPr>
      </w:pPr>
      <w:bookmarkStart w:id="14" w:name="_Toc64819380"/>
      <w:r w:rsidRPr="00F4095A">
        <w:rPr>
          <w:rFonts w:cs="Times New Roman"/>
        </w:rPr>
        <w:t>2.1</w:t>
      </w:r>
      <w:r w:rsidR="00175288" w:rsidRPr="00F4095A">
        <w:rPr>
          <w:rFonts w:cs="Times New Roman"/>
        </w:rPr>
        <w:t xml:space="preserve">  </w:t>
      </w:r>
      <w:r w:rsidR="009A1586" w:rsidRPr="00F4095A">
        <w:rPr>
          <w:rFonts w:cs="Times New Roman"/>
        </w:rPr>
        <w:t>Všeobecné súdy</w:t>
      </w:r>
      <w:bookmarkEnd w:id="14"/>
      <w:r w:rsidR="009A1586" w:rsidRPr="00F4095A">
        <w:rPr>
          <w:rFonts w:cs="Times New Roman"/>
        </w:rPr>
        <w:t xml:space="preserve"> </w:t>
      </w:r>
    </w:p>
    <w:p w:rsidR="009A19E4" w:rsidRPr="00F4095A" w:rsidRDefault="003716A4" w:rsidP="00DE2C7A">
      <w:pPr>
        <w:pStyle w:val="Nadpis3"/>
        <w:jc w:val="both"/>
        <w:rPr>
          <w:rFonts w:cs="Times New Roman"/>
        </w:rPr>
      </w:pPr>
      <w:bookmarkStart w:id="15" w:name="_Toc64819381"/>
      <w:r w:rsidRPr="00F4095A">
        <w:rPr>
          <w:rFonts w:cs="Times New Roman"/>
        </w:rPr>
        <w:t>2</w:t>
      </w:r>
      <w:r w:rsidR="00A247E2" w:rsidRPr="00F4095A">
        <w:rPr>
          <w:rFonts w:cs="Times New Roman"/>
        </w:rPr>
        <w:t>.1.1</w:t>
      </w:r>
      <w:r w:rsidR="005D25D8" w:rsidRPr="00F4095A">
        <w:rPr>
          <w:rFonts w:cs="Times New Roman"/>
        </w:rPr>
        <w:t xml:space="preserve"> </w:t>
      </w:r>
      <w:r w:rsidR="00C01A44" w:rsidRPr="00F4095A">
        <w:rPr>
          <w:rFonts w:cs="Times New Roman"/>
        </w:rPr>
        <w:t xml:space="preserve"> Okresné súdy</w:t>
      </w:r>
      <w:bookmarkEnd w:id="15"/>
      <w:r w:rsidR="00C01A44" w:rsidRPr="00F4095A">
        <w:rPr>
          <w:rFonts w:cs="Times New Roman"/>
        </w:rPr>
        <w:t xml:space="preserve"> </w:t>
      </w:r>
    </w:p>
    <w:p w:rsidR="00272753" w:rsidRPr="00F4095A" w:rsidRDefault="005D25D8" w:rsidP="00DE2C7A">
      <w:pPr>
        <w:ind w:firstLine="567"/>
        <w:jc w:val="both"/>
        <w:rPr>
          <w:rFonts w:ascii="Times New Roman" w:hAnsi="Times New Roman"/>
          <w:sz w:val="24"/>
          <w:szCs w:val="24"/>
        </w:rPr>
      </w:pPr>
      <w:r w:rsidRPr="00F4095A">
        <w:rPr>
          <w:rFonts w:ascii="Times New Roman" w:hAnsi="Times New Roman"/>
          <w:sz w:val="24"/>
          <w:szCs w:val="24"/>
        </w:rPr>
        <w:t>Okresné súdy k</w:t>
      </w:r>
      <w:r w:rsidR="00C01A44" w:rsidRPr="00F4095A">
        <w:rPr>
          <w:rFonts w:ascii="Times New Roman" w:hAnsi="Times New Roman"/>
          <w:sz w:val="24"/>
          <w:szCs w:val="24"/>
        </w:rPr>
        <w:t xml:space="preserve">onajú a rozhodujú ako súdy prvého stupňa v občianskoprávnych a trestnoprávnych veciach, ak predpisy, ak predpisy o konaní pred súdmi neustanovujú inak. Okresné súdy konajú a rozhodujú aj o volebných veciach, ak to ustanovuje osobitný zákon. </w:t>
      </w:r>
      <w:r w:rsidR="00AA7411" w:rsidRPr="00F4095A">
        <w:rPr>
          <w:rFonts w:ascii="Times New Roman" w:hAnsi="Times New Roman"/>
          <w:sz w:val="24"/>
          <w:szCs w:val="24"/>
        </w:rPr>
        <w:t xml:space="preserve">V Slovenskej republike je 54 okresných súdov. </w:t>
      </w:r>
    </w:p>
    <w:p w:rsidR="00C01A44" w:rsidRPr="00F4095A" w:rsidRDefault="00272753" w:rsidP="00DE2C7A">
      <w:pPr>
        <w:ind w:firstLine="567"/>
        <w:jc w:val="both"/>
        <w:rPr>
          <w:rFonts w:ascii="Times New Roman" w:hAnsi="Times New Roman"/>
          <w:sz w:val="24"/>
          <w:szCs w:val="24"/>
        </w:rPr>
      </w:pPr>
      <w:r w:rsidRPr="00F4095A">
        <w:rPr>
          <w:rFonts w:ascii="Times New Roman" w:hAnsi="Times New Roman"/>
          <w:sz w:val="24"/>
          <w:szCs w:val="24"/>
        </w:rPr>
        <w:t xml:space="preserve">Na prvostupňových súdoch v </w:t>
      </w:r>
      <w:r w:rsidR="006855CB" w:rsidRPr="00F4095A">
        <w:rPr>
          <w:rFonts w:ascii="Times New Roman" w:hAnsi="Times New Roman"/>
          <w:sz w:val="24"/>
          <w:szCs w:val="24"/>
        </w:rPr>
        <w:t xml:space="preserve"> občianskych veciach rozhoduje samosudca, iba vo výnimočnom prípade trojčlenný senát (pracovno-právne vzťahy), v trestnej veci rozhoduje trojčlenný senát (predsedá sudca z povolania, prísediaci sú sudcovia z ľudu, popri svojom povolaní. </w:t>
      </w:r>
      <w:r w:rsidR="00497E48" w:rsidRPr="00F4095A">
        <w:rPr>
          <w:rFonts w:ascii="Times New Roman" w:hAnsi="Times New Roman"/>
          <w:sz w:val="24"/>
          <w:szCs w:val="24"/>
        </w:rPr>
        <w:t>[2]</w:t>
      </w:r>
    </w:p>
    <w:p w:rsidR="005D25D8" w:rsidRPr="00F4095A" w:rsidRDefault="003716A4" w:rsidP="00DE2C7A">
      <w:pPr>
        <w:pStyle w:val="Nadpis3"/>
        <w:jc w:val="both"/>
        <w:rPr>
          <w:rFonts w:cs="Times New Roman"/>
        </w:rPr>
      </w:pPr>
      <w:bookmarkStart w:id="16" w:name="_Toc64819382"/>
      <w:r w:rsidRPr="00F4095A">
        <w:rPr>
          <w:rFonts w:cs="Times New Roman"/>
        </w:rPr>
        <w:t>2</w:t>
      </w:r>
      <w:r w:rsidR="00AA7411" w:rsidRPr="00F4095A">
        <w:rPr>
          <w:rFonts w:cs="Times New Roman"/>
        </w:rPr>
        <w:t>.1.2</w:t>
      </w:r>
      <w:r w:rsidR="005D25D8" w:rsidRPr="00F4095A">
        <w:rPr>
          <w:rFonts w:cs="Times New Roman"/>
        </w:rPr>
        <w:t xml:space="preserve">  Krajské súdy</w:t>
      </w:r>
      <w:bookmarkEnd w:id="16"/>
      <w:r w:rsidR="005D25D8" w:rsidRPr="00F4095A">
        <w:rPr>
          <w:rFonts w:cs="Times New Roman"/>
        </w:rPr>
        <w:t xml:space="preserve"> </w:t>
      </w:r>
    </w:p>
    <w:p w:rsidR="00272753" w:rsidRPr="00F4095A" w:rsidRDefault="005D25D8" w:rsidP="00DE2C7A">
      <w:pPr>
        <w:ind w:firstLine="567"/>
        <w:jc w:val="both"/>
        <w:rPr>
          <w:rFonts w:ascii="Times New Roman" w:hAnsi="Times New Roman"/>
          <w:sz w:val="24"/>
          <w:szCs w:val="24"/>
        </w:rPr>
      </w:pPr>
      <w:r w:rsidRPr="00F4095A">
        <w:rPr>
          <w:rFonts w:ascii="Times New Roman" w:hAnsi="Times New Roman"/>
          <w:sz w:val="24"/>
          <w:szCs w:val="24"/>
        </w:rPr>
        <w:t xml:space="preserve">Krajské súdy konajú a rozhodujú ako súdy druhého stupňa v občianskoprávnych a trestnoprávnych veciach, v ktorých rozhodovali v prvom stupni okresné súdy. </w:t>
      </w:r>
      <w:r w:rsidR="00E64A3A" w:rsidRPr="00F4095A">
        <w:rPr>
          <w:rFonts w:ascii="Times New Roman" w:hAnsi="Times New Roman"/>
          <w:sz w:val="24"/>
          <w:szCs w:val="24"/>
        </w:rPr>
        <w:t xml:space="preserve">Predpisy o konaní pred súdmi </w:t>
      </w:r>
      <w:r w:rsidR="00F74E9D" w:rsidRPr="00F4095A">
        <w:rPr>
          <w:rFonts w:ascii="Times New Roman" w:hAnsi="Times New Roman"/>
          <w:sz w:val="24"/>
          <w:szCs w:val="24"/>
        </w:rPr>
        <w:t xml:space="preserve">ustanovujú, v ktorých občianskoprávnych a trestnoprávnych veciach konajú a rozhodujú krajské súdy ako súdy prvého stupňa. </w:t>
      </w:r>
      <w:r w:rsidR="00AA7411" w:rsidRPr="00F4095A">
        <w:rPr>
          <w:rFonts w:ascii="Times New Roman" w:hAnsi="Times New Roman"/>
          <w:sz w:val="24"/>
          <w:szCs w:val="24"/>
        </w:rPr>
        <w:t xml:space="preserve">Krajské súdy konajú a rozhodujú v správnych veciach v prvom stupni, ak osobitný zákon neustanovuje inak. Krajské súdy konajú a rozhodujú aj v iných veciach, ak to ustanoví zákon. V Slovenskej republike je 8 krajských súdov, ktoré sídlia v krajských mestách. </w:t>
      </w:r>
    </w:p>
    <w:p w:rsidR="005D25D8" w:rsidRPr="00F4095A" w:rsidRDefault="006855CB" w:rsidP="00DE2C7A">
      <w:pPr>
        <w:ind w:firstLine="567"/>
        <w:jc w:val="both"/>
        <w:rPr>
          <w:rFonts w:ascii="Times New Roman" w:hAnsi="Times New Roman"/>
          <w:sz w:val="24"/>
          <w:szCs w:val="24"/>
        </w:rPr>
      </w:pPr>
      <w:r w:rsidRPr="00F4095A">
        <w:rPr>
          <w:rFonts w:ascii="Times New Roman" w:hAnsi="Times New Roman"/>
          <w:sz w:val="24"/>
          <w:szCs w:val="24"/>
        </w:rPr>
        <w:t xml:space="preserve">Na krajskom súde rozhoduje v civilnej </w:t>
      </w:r>
      <w:r w:rsidR="00272753" w:rsidRPr="00F4095A">
        <w:rPr>
          <w:rFonts w:ascii="Times New Roman" w:hAnsi="Times New Roman"/>
          <w:sz w:val="32"/>
          <w:szCs w:val="32"/>
        </w:rPr>
        <w:t> </w:t>
      </w:r>
      <w:r w:rsidR="000C40B7" w:rsidRPr="00F4095A">
        <w:rPr>
          <w:rFonts w:ascii="Times New Roman" w:hAnsi="Times New Roman"/>
          <w:sz w:val="24"/>
          <w:szCs w:val="24"/>
        </w:rPr>
        <w:t>veci trojčlenný senát; v trestnej veci päť</w:t>
      </w:r>
      <w:r w:rsidR="00272753" w:rsidRPr="00F4095A">
        <w:rPr>
          <w:rFonts w:ascii="Times New Roman" w:hAnsi="Times New Roman"/>
          <w:sz w:val="24"/>
          <w:szCs w:val="24"/>
        </w:rPr>
        <w:t>členný senát (2 sudcovia z povolania, 1 z nich je predseda, 3 prísediaci - nie právnici); v odvolacom konaní 3členný senát (členovia sú sudcovia z povolania)</w:t>
      </w:r>
      <w:r w:rsidR="00266254" w:rsidRPr="00F4095A">
        <w:rPr>
          <w:rFonts w:ascii="Times New Roman" w:hAnsi="Times New Roman"/>
          <w:sz w:val="24"/>
          <w:szCs w:val="24"/>
        </w:rPr>
        <w:t>.</w:t>
      </w:r>
      <w:r w:rsidR="00497E48" w:rsidRPr="00F4095A">
        <w:rPr>
          <w:rFonts w:ascii="Times New Roman" w:hAnsi="Times New Roman"/>
          <w:sz w:val="24"/>
          <w:szCs w:val="24"/>
        </w:rPr>
        <w:t xml:space="preserve"> [2]</w:t>
      </w:r>
    </w:p>
    <w:p w:rsidR="00AA7411" w:rsidRPr="00F4095A" w:rsidRDefault="003716A4" w:rsidP="00DE2C7A">
      <w:pPr>
        <w:pStyle w:val="Nadpis3"/>
        <w:jc w:val="both"/>
        <w:rPr>
          <w:rFonts w:cs="Times New Roman"/>
        </w:rPr>
      </w:pPr>
      <w:bookmarkStart w:id="17" w:name="_Toc64819383"/>
      <w:r w:rsidRPr="00F4095A">
        <w:rPr>
          <w:rFonts w:cs="Times New Roman"/>
        </w:rPr>
        <w:t>2</w:t>
      </w:r>
      <w:r w:rsidR="00A247E2" w:rsidRPr="00F4095A">
        <w:rPr>
          <w:rFonts w:cs="Times New Roman"/>
        </w:rPr>
        <w:t xml:space="preserve">.1.3  </w:t>
      </w:r>
      <w:r w:rsidR="00AA7411" w:rsidRPr="00F4095A">
        <w:rPr>
          <w:rFonts w:cs="Times New Roman"/>
        </w:rPr>
        <w:t>Najvyšší súd Slovenskej republiky</w:t>
      </w:r>
      <w:bookmarkEnd w:id="17"/>
      <w:r w:rsidR="00AA7411" w:rsidRPr="00F4095A">
        <w:rPr>
          <w:rFonts w:cs="Times New Roman"/>
        </w:rPr>
        <w:t xml:space="preserve"> </w:t>
      </w:r>
    </w:p>
    <w:p w:rsidR="00FC7946" w:rsidRPr="00F4095A" w:rsidRDefault="00AA7411" w:rsidP="00DE2C7A">
      <w:pPr>
        <w:ind w:firstLine="567"/>
        <w:jc w:val="both"/>
        <w:rPr>
          <w:rFonts w:ascii="Times New Roman" w:hAnsi="Times New Roman"/>
          <w:sz w:val="24"/>
          <w:szCs w:val="24"/>
        </w:rPr>
      </w:pPr>
      <w:r w:rsidRPr="00F4095A">
        <w:rPr>
          <w:rFonts w:ascii="Times New Roman" w:hAnsi="Times New Roman"/>
          <w:sz w:val="24"/>
          <w:szCs w:val="24"/>
        </w:rPr>
        <w:t xml:space="preserve">Najvyšší súd vykonáva prieskum </w:t>
      </w:r>
      <w:r w:rsidR="00FC7946" w:rsidRPr="00F4095A">
        <w:rPr>
          <w:rFonts w:ascii="Times New Roman" w:hAnsi="Times New Roman"/>
          <w:sz w:val="24"/>
          <w:szCs w:val="24"/>
        </w:rPr>
        <w:t xml:space="preserve">rozhodovacej </w:t>
      </w:r>
      <w:r w:rsidRPr="00F4095A">
        <w:rPr>
          <w:rFonts w:ascii="Times New Roman" w:hAnsi="Times New Roman"/>
          <w:sz w:val="24"/>
          <w:szCs w:val="24"/>
        </w:rPr>
        <w:t>činnosti súdov v právoplatne skončených</w:t>
      </w:r>
      <w:r w:rsidR="00FC7946" w:rsidRPr="00F4095A">
        <w:rPr>
          <w:rFonts w:ascii="Times New Roman" w:hAnsi="Times New Roman"/>
          <w:sz w:val="24"/>
          <w:szCs w:val="24"/>
        </w:rPr>
        <w:t xml:space="preserve"> veciach. Najvyšší súd taktiež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právoplatné súdne rozhodnutia zásadného významu v Zbierke stanovísk Najvyššieho súdu a rozhodnutí súdov Slovenskej republiky. </w:t>
      </w:r>
      <w:r w:rsidR="00C6790B" w:rsidRPr="00F4095A">
        <w:rPr>
          <w:rFonts w:ascii="Times New Roman" w:hAnsi="Times New Roman"/>
          <w:sz w:val="24"/>
          <w:szCs w:val="24"/>
        </w:rPr>
        <w:t xml:space="preserve">Sídli v Bratislave. </w:t>
      </w:r>
    </w:p>
    <w:p w:rsidR="0066423F" w:rsidRPr="00F4095A" w:rsidRDefault="0066423F" w:rsidP="00DE2C7A">
      <w:pPr>
        <w:ind w:firstLine="567"/>
        <w:jc w:val="both"/>
        <w:rPr>
          <w:rFonts w:ascii="Times New Roman" w:hAnsi="Times New Roman"/>
          <w:sz w:val="24"/>
          <w:szCs w:val="24"/>
        </w:rPr>
      </w:pPr>
      <w:r w:rsidRPr="00F4095A">
        <w:rPr>
          <w:rStyle w:val="Siln"/>
          <w:rFonts w:ascii="Times New Roman" w:hAnsi="Times New Roman"/>
          <w:b w:val="0"/>
          <w:sz w:val="24"/>
          <w:szCs w:val="24"/>
        </w:rPr>
        <w:t>Na najvyššom súde</w:t>
      </w:r>
      <w:r w:rsidRPr="00F4095A">
        <w:rPr>
          <w:rStyle w:val="Siln"/>
          <w:rFonts w:ascii="Times New Roman" w:hAnsi="Times New Roman"/>
          <w:sz w:val="24"/>
          <w:szCs w:val="24"/>
        </w:rPr>
        <w:t> </w:t>
      </w:r>
      <w:r w:rsidR="000C40B7" w:rsidRPr="00F4095A">
        <w:rPr>
          <w:rFonts w:ascii="Times New Roman" w:hAnsi="Times New Roman"/>
          <w:sz w:val="24"/>
          <w:szCs w:val="24"/>
        </w:rPr>
        <w:t>rozhoduje vždy min. troj</w:t>
      </w:r>
      <w:r w:rsidRPr="00F4095A">
        <w:rPr>
          <w:rFonts w:ascii="Times New Roman" w:hAnsi="Times New Roman"/>
          <w:sz w:val="24"/>
          <w:szCs w:val="24"/>
        </w:rPr>
        <w:t>členný senát (všetci členovia sú sudcovia z povolania; sudcovia sú menovaní na dobu neurčitú - doživotnú).</w:t>
      </w:r>
      <w:r w:rsidR="00497E48" w:rsidRPr="00F4095A">
        <w:rPr>
          <w:rFonts w:ascii="Times New Roman" w:hAnsi="Times New Roman"/>
          <w:sz w:val="24"/>
          <w:szCs w:val="24"/>
        </w:rPr>
        <w:t xml:space="preserve">    [2]</w:t>
      </w:r>
    </w:p>
    <w:p w:rsidR="00AA7411" w:rsidRPr="00F4095A" w:rsidRDefault="003716A4" w:rsidP="00DE2C7A">
      <w:pPr>
        <w:pStyle w:val="Nadpis3"/>
        <w:jc w:val="both"/>
        <w:rPr>
          <w:rFonts w:cs="Times New Roman"/>
        </w:rPr>
      </w:pPr>
      <w:bookmarkStart w:id="18" w:name="_Toc64819384"/>
      <w:r w:rsidRPr="00F4095A">
        <w:rPr>
          <w:rFonts w:cs="Times New Roman"/>
        </w:rPr>
        <w:t>2</w:t>
      </w:r>
      <w:r w:rsidR="00A247E2" w:rsidRPr="00F4095A">
        <w:rPr>
          <w:rFonts w:cs="Times New Roman"/>
        </w:rPr>
        <w:t>.1.4</w:t>
      </w:r>
      <w:r w:rsidR="00FC7946" w:rsidRPr="00F4095A">
        <w:rPr>
          <w:rFonts w:cs="Times New Roman"/>
        </w:rPr>
        <w:t xml:space="preserve">  Špecializovaný trestný súd</w:t>
      </w:r>
      <w:bookmarkEnd w:id="18"/>
      <w:r w:rsidR="00FC7946" w:rsidRPr="00F4095A">
        <w:rPr>
          <w:rFonts w:cs="Times New Roman"/>
        </w:rPr>
        <w:t xml:space="preserve">  </w:t>
      </w:r>
    </w:p>
    <w:p w:rsidR="00367E3A" w:rsidRPr="00F4095A" w:rsidRDefault="00CD5806" w:rsidP="00DE2C7A">
      <w:pPr>
        <w:ind w:firstLine="567"/>
        <w:jc w:val="both"/>
        <w:rPr>
          <w:rFonts w:ascii="Times New Roman" w:hAnsi="Times New Roman"/>
          <w:sz w:val="24"/>
          <w:szCs w:val="24"/>
        </w:rPr>
      </w:pPr>
      <w:r w:rsidRPr="00F4095A">
        <w:rPr>
          <w:rFonts w:ascii="Times New Roman" w:hAnsi="Times New Roman"/>
          <w:sz w:val="24"/>
          <w:szCs w:val="24"/>
        </w:rPr>
        <w:t>Špecializovaný trestný súd koná a rozhoduje v trestnoprávnych veciach a v iných veciach, o ktorých to ustanovuje predpis o konaní pred súdmi. Špecializovaný trestný súd má postavenie krajského súdu.</w:t>
      </w:r>
      <w:r w:rsidR="000C40B7" w:rsidRPr="00F4095A">
        <w:rPr>
          <w:rFonts w:ascii="Times New Roman" w:hAnsi="Times New Roman"/>
          <w:sz w:val="24"/>
          <w:szCs w:val="24"/>
        </w:rPr>
        <w:t xml:space="preserve"> Sídli v Pezinku a pracovisko má aj v Banskej Bystrici. </w:t>
      </w:r>
      <w:r w:rsidR="00497E48" w:rsidRPr="00F4095A">
        <w:rPr>
          <w:rFonts w:ascii="Times New Roman" w:hAnsi="Times New Roman"/>
          <w:sz w:val="24"/>
          <w:szCs w:val="24"/>
        </w:rPr>
        <w:t>[2]</w:t>
      </w:r>
    </w:p>
    <w:p w:rsidR="00A247E2" w:rsidRPr="00F4095A" w:rsidRDefault="003716A4" w:rsidP="00DE2C7A">
      <w:pPr>
        <w:pStyle w:val="Nadpis2"/>
        <w:jc w:val="both"/>
        <w:rPr>
          <w:rFonts w:cs="Times New Roman"/>
        </w:rPr>
      </w:pPr>
      <w:bookmarkStart w:id="19" w:name="_Toc64819385"/>
      <w:r w:rsidRPr="00F4095A">
        <w:rPr>
          <w:rFonts w:cs="Times New Roman"/>
        </w:rPr>
        <w:lastRenderedPageBreak/>
        <w:t>2</w:t>
      </w:r>
      <w:r w:rsidR="00266254" w:rsidRPr="00F4095A">
        <w:rPr>
          <w:rFonts w:cs="Times New Roman"/>
        </w:rPr>
        <w:t xml:space="preserve">.2  </w:t>
      </w:r>
      <w:r w:rsidR="00A247E2" w:rsidRPr="00F4095A">
        <w:rPr>
          <w:rFonts w:cs="Times New Roman"/>
        </w:rPr>
        <w:t>Ústavný súd</w:t>
      </w:r>
      <w:bookmarkEnd w:id="19"/>
      <w:r w:rsidR="00A247E2" w:rsidRPr="00F4095A">
        <w:rPr>
          <w:rFonts w:cs="Times New Roman"/>
        </w:rPr>
        <w:t xml:space="preserve"> </w:t>
      </w:r>
    </w:p>
    <w:p w:rsidR="00D7646E" w:rsidRPr="00F4095A" w:rsidRDefault="001F3536" w:rsidP="00DE2C7A">
      <w:pPr>
        <w:ind w:firstLine="567"/>
        <w:jc w:val="both"/>
        <w:rPr>
          <w:rFonts w:ascii="Times New Roman" w:hAnsi="Times New Roman"/>
          <w:sz w:val="24"/>
          <w:szCs w:val="24"/>
        </w:rPr>
      </w:pPr>
      <w:r w:rsidRPr="00F4095A">
        <w:rPr>
          <w:rFonts w:ascii="Times New Roman" w:hAnsi="Times New Roman"/>
          <w:sz w:val="24"/>
          <w:szCs w:val="24"/>
        </w:rPr>
        <w:t xml:space="preserve">Ústavný súd Slovenskej republiky je nezávislý súdny orgán ochrany ústavnosti, sídli v Košiciach. Základné postavenie Ústavného súdu a jeho sudcov upravuje Ústava Slovenskej republiky v čl. 124 až 140. </w:t>
      </w:r>
      <w:r w:rsidR="00F24C6D" w:rsidRPr="00F4095A">
        <w:rPr>
          <w:rFonts w:ascii="Times New Roman" w:hAnsi="Times New Roman"/>
          <w:sz w:val="24"/>
          <w:szCs w:val="24"/>
        </w:rPr>
        <w:t>[1]</w:t>
      </w:r>
    </w:p>
    <w:p w:rsidR="002E1B53" w:rsidRPr="00F4095A" w:rsidRDefault="003716A4" w:rsidP="00DE2C7A">
      <w:pPr>
        <w:pStyle w:val="Nadpis3"/>
        <w:jc w:val="both"/>
        <w:rPr>
          <w:rFonts w:cs="Times New Roman"/>
        </w:rPr>
      </w:pPr>
      <w:bookmarkStart w:id="20" w:name="_Toc64819386"/>
      <w:r w:rsidRPr="00F4095A">
        <w:rPr>
          <w:rFonts w:cs="Times New Roman"/>
        </w:rPr>
        <w:t>2</w:t>
      </w:r>
      <w:r w:rsidR="00BB6799" w:rsidRPr="00F4095A">
        <w:rPr>
          <w:rFonts w:cs="Times New Roman"/>
        </w:rPr>
        <w:t>.2.1</w:t>
      </w:r>
      <w:r w:rsidR="002E1B53" w:rsidRPr="00F4095A">
        <w:rPr>
          <w:rFonts w:cs="Times New Roman"/>
        </w:rPr>
        <w:t xml:space="preserve"> </w:t>
      </w:r>
      <w:r w:rsidR="00F35C26" w:rsidRPr="00F4095A">
        <w:rPr>
          <w:rFonts w:cs="Times New Roman"/>
        </w:rPr>
        <w:t xml:space="preserve"> </w:t>
      </w:r>
      <w:r w:rsidR="002E1B53" w:rsidRPr="00F4095A">
        <w:rPr>
          <w:rFonts w:cs="Times New Roman"/>
        </w:rPr>
        <w:t>Sudcovia ústavného súdu</w:t>
      </w:r>
      <w:bookmarkEnd w:id="20"/>
      <w:r w:rsidR="002E1B53" w:rsidRPr="00F4095A">
        <w:rPr>
          <w:rFonts w:cs="Times New Roman"/>
        </w:rPr>
        <w:t xml:space="preserve"> </w:t>
      </w:r>
    </w:p>
    <w:p w:rsidR="00D7646E" w:rsidRPr="00F4095A" w:rsidRDefault="00D7646E" w:rsidP="00DE2C7A">
      <w:pPr>
        <w:ind w:firstLine="567"/>
        <w:jc w:val="both"/>
        <w:rPr>
          <w:rFonts w:ascii="Times New Roman" w:hAnsi="Times New Roman"/>
          <w:sz w:val="24"/>
          <w:szCs w:val="24"/>
        </w:rPr>
      </w:pPr>
      <w:r w:rsidRPr="00F4095A">
        <w:rPr>
          <w:rFonts w:ascii="Times New Roman" w:hAnsi="Times New Roman"/>
          <w:sz w:val="24"/>
          <w:szCs w:val="24"/>
        </w:rPr>
        <w:t xml:space="preserve">Ústavný súd sa skladá z trinástich sudcov, ktorých vymenúva prezident z dvojnásobného počtu kandidátov navrhnutých Národnou radou SR. Funkčné obdobie je dvanásť rokov. Sudca ústavného súdu skladá do rúk prezidenta SR sľub (čl. 134 ods. 4 ústavy), a tým sa ujíma svojej funkcie. </w:t>
      </w:r>
      <w:r w:rsidR="000C40B7" w:rsidRPr="00F4095A">
        <w:rPr>
          <w:rFonts w:ascii="Times New Roman" w:hAnsi="Times New Roman"/>
          <w:sz w:val="24"/>
          <w:szCs w:val="24"/>
        </w:rPr>
        <w:t xml:space="preserve"> </w:t>
      </w:r>
      <w:r w:rsidR="008E4F15" w:rsidRPr="00F4095A">
        <w:rPr>
          <w:rFonts w:ascii="Times New Roman" w:hAnsi="Times New Roman"/>
          <w:sz w:val="24"/>
          <w:szCs w:val="24"/>
        </w:rPr>
        <w:t>[1]</w:t>
      </w:r>
    </w:p>
    <w:p w:rsidR="00D7646E" w:rsidRPr="00F4095A" w:rsidRDefault="00D7646E" w:rsidP="00DE2C7A">
      <w:pPr>
        <w:ind w:firstLine="567"/>
        <w:jc w:val="both"/>
        <w:rPr>
          <w:rFonts w:ascii="Times New Roman" w:hAnsi="Times New Roman"/>
          <w:sz w:val="24"/>
          <w:szCs w:val="24"/>
        </w:rPr>
      </w:pPr>
      <w:r w:rsidRPr="00F4095A">
        <w:rPr>
          <w:rFonts w:ascii="Times New Roman" w:hAnsi="Times New Roman"/>
          <w:sz w:val="24"/>
          <w:szCs w:val="24"/>
        </w:rPr>
        <w:t xml:space="preserve">Na čele Ústavného súdu SR je jeho predseda, ktorého zastupuje podpredseda. Oboch vymenúva za sudcov ústavného súdu prezident. Sudcovia ústavného súdu majú rovnakú imunitu ako poslanci Národnej rady SR, ak sú členmi strany, musia sa ešte pred zložením vzdať členstva.  </w:t>
      </w:r>
      <w:r w:rsidR="008E4F15" w:rsidRPr="00F4095A">
        <w:rPr>
          <w:rFonts w:ascii="Times New Roman" w:hAnsi="Times New Roman"/>
          <w:sz w:val="24"/>
          <w:szCs w:val="24"/>
        </w:rPr>
        <w:t>[1]</w:t>
      </w:r>
    </w:p>
    <w:p w:rsidR="00996567" w:rsidRDefault="00D64FF3" w:rsidP="00DE2C7A">
      <w:pPr>
        <w:pStyle w:val="Nadpis2"/>
        <w:numPr>
          <w:ilvl w:val="1"/>
          <w:numId w:val="37"/>
        </w:numPr>
        <w:jc w:val="both"/>
        <w:rPr>
          <w:rFonts w:cs="Times New Roman"/>
        </w:rPr>
      </w:pPr>
      <w:bookmarkStart w:id="21" w:name="_Toc64819387"/>
      <w:r w:rsidRPr="00F4095A">
        <w:rPr>
          <w:rFonts w:cs="Times New Roman"/>
        </w:rPr>
        <w:t>Vojenské súdy</w:t>
      </w:r>
      <w:bookmarkEnd w:id="21"/>
      <w:r w:rsidRPr="00F4095A">
        <w:rPr>
          <w:rFonts w:cs="Times New Roman"/>
        </w:rPr>
        <w:t xml:space="preserve"> </w:t>
      </w:r>
    </w:p>
    <w:p w:rsidR="00D64FF3" w:rsidRPr="00996567" w:rsidRDefault="00D64FF3" w:rsidP="00DE2C7A">
      <w:pPr>
        <w:pStyle w:val="Nadpis2"/>
        <w:ind w:firstLine="567"/>
        <w:jc w:val="both"/>
        <w:rPr>
          <w:rFonts w:cs="Times New Roman"/>
        </w:rPr>
      </w:pPr>
      <w:r w:rsidRPr="00996567">
        <w:rPr>
          <w:b w:val="0"/>
          <w:sz w:val="24"/>
          <w:szCs w:val="24"/>
        </w:rPr>
        <w:t xml:space="preserve">Vojenské obvodové súdy a Vyšší vojenský súd. </w:t>
      </w:r>
    </w:p>
    <w:p w:rsidR="00D64FF3" w:rsidRPr="00F4095A" w:rsidRDefault="00D64FF3" w:rsidP="00DE2C7A">
      <w:pPr>
        <w:shd w:val="clear" w:color="auto" w:fill="FFFFFF"/>
        <w:spacing w:after="0" w:line="240" w:lineRule="auto"/>
        <w:ind w:firstLine="567"/>
        <w:jc w:val="both"/>
        <w:rPr>
          <w:rFonts w:ascii="Times New Roman" w:eastAsia="Times New Roman" w:hAnsi="Times New Roman"/>
          <w:sz w:val="30"/>
          <w:szCs w:val="30"/>
          <w:lang w:eastAsia="sk-SK"/>
        </w:rPr>
      </w:pPr>
      <w:r w:rsidRPr="00F4095A">
        <w:rPr>
          <w:rFonts w:ascii="Times New Roman" w:eastAsia="Times New Roman" w:hAnsi="Times New Roman"/>
          <w:sz w:val="24"/>
          <w:szCs w:val="24"/>
          <w:lang w:eastAsia="sk-SK"/>
        </w:rPr>
        <w:t>Pôsobnosť vojenských súdov sa (podľa Trestného poriadku) vzťahuje na</w:t>
      </w:r>
    </w:p>
    <w:p w:rsidR="00D64FF3" w:rsidRPr="00F4095A" w:rsidRDefault="00D64FF3" w:rsidP="00DE2C7A">
      <w:pPr>
        <w:numPr>
          <w:ilvl w:val="0"/>
          <w:numId w:val="31"/>
        </w:numPr>
        <w:shd w:val="clear" w:color="auto" w:fill="FFFFFF"/>
        <w:tabs>
          <w:tab w:val="clear" w:pos="785"/>
          <w:tab w:val="num" w:pos="709"/>
        </w:tabs>
        <w:spacing w:after="0" w:line="240" w:lineRule="auto"/>
        <w:ind w:left="993"/>
        <w:jc w:val="both"/>
        <w:rPr>
          <w:rFonts w:ascii="Times New Roman" w:eastAsia="Times New Roman" w:hAnsi="Times New Roman"/>
          <w:sz w:val="30"/>
          <w:szCs w:val="30"/>
          <w:lang w:eastAsia="sk-SK"/>
        </w:rPr>
      </w:pPr>
      <w:r w:rsidRPr="00F4095A">
        <w:rPr>
          <w:rFonts w:ascii="Times New Roman" w:eastAsia="Times New Roman" w:hAnsi="Times New Roman"/>
          <w:sz w:val="24"/>
          <w:szCs w:val="24"/>
          <w:lang w:eastAsia="sk-SK"/>
        </w:rPr>
        <w:t>vojakov,</w:t>
      </w:r>
    </w:p>
    <w:p w:rsidR="00D64FF3" w:rsidRPr="00F4095A" w:rsidRDefault="00D64FF3" w:rsidP="00DE2C7A">
      <w:pPr>
        <w:numPr>
          <w:ilvl w:val="0"/>
          <w:numId w:val="31"/>
        </w:numPr>
        <w:shd w:val="clear" w:color="auto" w:fill="FFFFFF"/>
        <w:tabs>
          <w:tab w:val="clear" w:pos="785"/>
          <w:tab w:val="num" w:pos="993"/>
        </w:tabs>
        <w:spacing w:after="0" w:line="240" w:lineRule="auto"/>
        <w:ind w:left="993"/>
        <w:jc w:val="both"/>
        <w:rPr>
          <w:rFonts w:ascii="Times New Roman" w:eastAsia="Times New Roman" w:hAnsi="Times New Roman"/>
          <w:sz w:val="30"/>
          <w:szCs w:val="30"/>
          <w:lang w:eastAsia="sk-SK"/>
        </w:rPr>
      </w:pPr>
      <w:r w:rsidRPr="00F4095A">
        <w:rPr>
          <w:rFonts w:ascii="Times New Roman" w:eastAsia="Times New Roman" w:hAnsi="Times New Roman"/>
          <w:sz w:val="24"/>
          <w:szCs w:val="24"/>
          <w:lang w:eastAsia="sk-SK"/>
        </w:rPr>
        <w:t>príslušníkov Policajného zboru, Železničnej polície, Zboru väzenskej a justičnej stráže, Národného bezpečnostného úradu, Slovenskej informačnej služby a colníkov,</w:t>
      </w:r>
    </w:p>
    <w:p w:rsidR="00D64FF3" w:rsidRPr="00F4095A" w:rsidRDefault="00D64FF3" w:rsidP="00DE2C7A">
      <w:pPr>
        <w:numPr>
          <w:ilvl w:val="0"/>
          <w:numId w:val="31"/>
        </w:numPr>
        <w:shd w:val="clear" w:color="auto" w:fill="FFFFFF"/>
        <w:tabs>
          <w:tab w:val="clear" w:pos="785"/>
          <w:tab w:val="num" w:pos="709"/>
        </w:tabs>
        <w:spacing w:after="0" w:line="240" w:lineRule="auto"/>
        <w:ind w:left="993"/>
        <w:jc w:val="both"/>
        <w:rPr>
          <w:rFonts w:ascii="Times New Roman" w:eastAsia="Times New Roman" w:hAnsi="Times New Roman"/>
          <w:sz w:val="30"/>
          <w:szCs w:val="30"/>
          <w:lang w:eastAsia="sk-SK"/>
        </w:rPr>
      </w:pPr>
      <w:r w:rsidRPr="00F4095A">
        <w:rPr>
          <w:rFonts w:ascii="Times New Roman" w:eastAsia="Times New Roman" w:hAnsi="Times New Roman"/>
          <w:sz w:val="24"/>
          <w:szCs w:val="24"/>
          <w:lang w:eastAsia="sk-SK"/>
        </w:rPr>
        <w:t>príslušníkov ozbrojených síl vysielajúceho štátu pre trestné činy spáchané na území Slovenskej republiky v rozsahu uvedenom v medzinárodnej zmluve,</w:t>
      </w:r>
    </w:p>
    <w:p w:rsidR="002F669E" w:rsidRPr="00F4095A" w:rsidRDefault="00D64FF3" w:rsidP="00DE2C7A">
      <w:pPr>
        <w:numPr>
          <w:ilvl w:val="0"/>
          <w:numId w:val="31"/>
        </w:numPr>
        <w:shd w:val="clear" w:color="auto" w:fill="FFFFFF"/>
        <w:tabs>
          <w:tab w:val="clear" w:pos="785"/>
          <w:tab w:val="num" w:pos="993"/>
        </w:tabs>
        <w:spacing w:after="0" w:line="240" w:lineRule="auto"/>
        <w:ind w:left="993"/>
        <w:jc w:val="both"/>
        <w:rPr>
          <w:rFonts w:ascii="Times New Roman" w:eastAsia="Times New Roman" w:hAnsi="Times New Roman"/>
          <w:sz w:val="30"/>
          <w:szCs w:val="30"/>
          <w:lang w:eastAsia="sk-SK"/>
        </w:rPr>
      </w:pPr>
      <w:r w:rsidRPr="00F4095A">
        <w:rPr>
          <w:rFonts w:ascii="Times New Roman" w:eastAsia="Times New Roman" w:hAnsi="Times New Roman"/>
          <w:sz w:val="24"/>
          <w:szCs w:val="24"/>
          <w:lang w:eastAsia="sk-SK"/>
        </w:rPr>
        <w:t>vojnových zajatcov.</w:t>
      </w:r>
    </w:p>
    <w:p w:rsidR="002F669E" w:rsidRPr="00F4095A" w:rsidRDefault="002F669E" w:rsidP="00DE2C7A">
      <w:pPr>
        <w:shd w:val="clear" w:color="auto" w:fill="FFFFFF"/>
        <w:spacing w:after="0" w:line="240" w:lineRule="auto"/>
        <w:ind w:left="207"/>
        <w:jc w:val="both"/>
        <w:rPr>
          <w:rFonts w:ascii="Times New Roman" w:eastAsia="Times New Roman" w:hAnsi="Times New Roman"/>
          <w:sz w:val="30"/>
          <w:szCs w:val="30"/>
          <w:lang w:eastAsia="sk-SK"/>
        </w:rPr>
      </w:pPr>
    </w:p>
    <w:p w:rsidR="002F669E" w:rsidRPr="00F4095A" w:rsidRDefault="002F669E" w:rsidP="00DE2C7A">
      <w:pPr>
        <w:shd w:val="clear" w:color="auto" w:fill="FFFFFF"/>
        <w:spacing w:after="0" w:line="240" w:lineRule="auto"/>
        <w:ind w:left="210" w:firstLine="567"/>
        <w:jc w:val="both"/>
        <w:rPr>
          <w:rFonts w:ascii="Times New Roman" w:hAnsi="Times New Roman"/>
          <w:color w:val="000000" w:themeColor="text1"/>
          <w:sz w:val="24"/>
          <w:szCs w:val="24"/>
        </w:rPr>
      </w:pPr>
      <w:r w:rsidRPr="00F4095A">
        <w:rPr>
          <w:rFonts w:ascii="Times New Roman" w:hAnsi="Times New Roman"/>
          <w:color w:val="000000" w:themeColor="text1"/>
          <w:sz w:val="24"/>
          <w:szCs w:val="24"/>
        </w:rPr>
        <w:t>Vyšší vojenský súd koná a rozhoduje ako súd druhého stupňa vo veciach, v ktorých rozhodovali v prvom stupni vojenské obvodové súdy. Predpisy o konaní pred súdmi ustanovujú, v ktorých veciach rozhoduje Vyšší vojenský súd ako súd prvého stupňa.    </w:t>
      </w:r>
    </w:p>
    <w:p w:rsidR="002F669E" w:rsidRPr="00F4095A" w:rsidRDefault="002F669E" w:rsidP="00DE2C7A">
      <w:pPr>
        <w:shd w:val="clear" w:color="auto" w:fill="FFFFFF"/>
        <w:spacing w:after="0" w:line="240" w:lineRule="auto"/>
        <w:ind w:left="210" w:firstLine="567"/>
        <w:jc w:val="both"/>
        <w:rPr>
          <w:rFonts w:ascii="Times New Roman" w:hAnsi="Times New Roman"/>
          <w:color w:val="000000" w:themeColor="text1"/>
          <w:sz w:val="24"/>
          <w:szCs w:val="24"/>
        </w:rPr>
      </w:pPr>
      <w:r w:rsidRPr="00F4095A">
        <w:rPr>
          <w:rFonts w:ascii="Times New Roman" w:hAnsi="Times New Roman"/>
          <w:color w:val="000000" w:themeColor="text1"/>
          <w:sz w:val="24"/>
          <w:szCs w:val="24"/>
        </w:rPr>
        <w:t>Vojenské súdy vykonávajú súdnictvo aj na území iného štátu.</w:t>
      </w:r>
    </w:p>
    <w:p w:rsidR="002F669E" w:rsidRPr="00F4095A" w:rsidRDefault="002F669E" w:rsidP="00DE2C7A">
      <w:pPr>
        <w:shd w:val="clear" w:color="auto" w:fill="FFFFFF"/>
        <w:spacing w:after="0" w:line="240" w:lineRule="auto"/>
        <w:ind w:left="210" w:firstLine="567"/>
        <w:jc w:val="both"/>
        <w:rPr>
          <w:rFonts w:ascii="Times New Roman" w:hAnsi="Times New Roman"/>
          <w:color w:val="000000" w:themeColor="text1"/>
          <w:sz w:val="24"/>
          <w:szCs w:val="24"/>
        </w:rPr>
      </w:pPr>
    </w:p>
    <w:p w:rsidR="00D64FF3" w:rsidRPr="00F4095A" w:rsidRDefault="002F669E" w:rsidP="00DE2C7A">
      <w:pPr>
        <w:shd w:val="clear" w:color="auto" w:fill="FFFFFF"/>
        <w:spacing w:after="0" w:line="240" w:lineRule="auto"/>
        <w:ind w:left="210" w:firstLine="567"/>
        <w:jc w:val="both"/>
        <w:rPr>
          <w:rFonts w:ascii="Times New Roman" w:hAnsi="Times New Roman"/>
          <w:color w:val="000000" w:themeColor="text1"/>
          <w:sz w:val="24"/>
          <w:szCs w:val="24"/>
        </w:rPr>
      </w:pPr>
      <w:r w:rsidRPr="00F4095A">
        <w:rPr>
          <w:rFonts w:ascii="Times New Roman" w:hAnsi="Times New Roman"/>
          <w:color w:val="000000" w:themeColor="text1"/>
          <w:sz w:val="24"/>
          <w:szCs w:val="24"/>
        </w:rPr>
        <w:t xml:space="preserve">Vojenské súdy  boli uplynutím dňa 31. marca 2009 zrušené a ich pôsobnosť prešla na všeobecné súdy. </w:t>
      </w:r>
      <w:r w:rsidR="00F24C6D" w:rsidRPr="00F4095A">
        <w:rPr>
          <w:rFonts w:ascii="Times New Roman" w:hAnsi="Times New Roman"/>
          <w:color w:val="000000" w:themeColor="text1"/>
          <w:sz w:val="24"/>
          <w:szCs w:val="24"/>
        </w:rPr>
        <w:t>[</w:t>
      </w:r>
      <w:r w:rsidR="00497E48" w:rsidRPr="00F4095A">
        <w:rPr>
          <w:rFonts w:ascii="Times New Roman" w:hAnsi="Times New Roman"/>
          <w:color w:val="000000" w:themeColor="text1"/>
          <w:sz w:val="24"/>
          <w:szCs w:val="24"/>
        </w:rPr>
        <w:t>3</w:t>
      </w:r>
      <w:r w:rsidR="00F24C6D" w:rsidRPr="00F4095A">
        <w:rPr>
          <w:rFonts w:ascii="Times New Roman" w:hAnsi="Times New Roman"/>
          <w:color w:val="000000" w:themeColor="text1"/>
          <w:sz w:val="24"/>
          <w:szCs w:val="24"/>
        </w:rPr>
        <w:t>]</w:t>
      </w:r>
    </w:p>
    <w:p w:rsidR="00CE415C" w:rsidRPr="00F4095A" w:rsidRDefault="00CE415C" w:rsidP="00DE2C7A">
      <w:pPr>
        <w:shd w:val="clear" w:color="auto" w:fill="FFFFFF"/>
        <w:spacing w:after="0" w:line="240" w:lineRule="auto"/>
        <w:ind w:left="207"/>
        <w:jc w:val="both"/>
        <w:rPr>
          <w:rFonts w:ascii="Times New Roman" w:hAnsi="Times New Roman"/>
          <w:color w:val="000000" w:themeColor="text1"/>
          <w:sz w:val="24"/>
          <w:szCs w:val="24"/>
        </w:rPr>
      </w:pPr>
    </w:p>
    <w:p w:rsidR="00412E79" w:rsidRPr="00F4095A" w:rsidRDefault="00412E79" w:rsidP="00DE2C7A">
      <w:pPr>
        <w:pStyle w:val="Nadpis2"/>
        <w:jc w:val="both"/>
        <w:rPr>
          <w:rFonts w:eastAsia="Times New Roman" w:cs="Times New Roman"/>
          <w:lang w:eastAsia="sk-SK"/>
        </w:rPr>
      </w:pPr>
      <w:bookmarkStart w:id="22" w:name="_Toc64819388"/>
      <w:r w:rsidRPr="00F4095A">
        <w:rPr>
          <w:rFonts w:eastAsia="Times New Roman" w:cs="Times New Roman"/>
          <w:lang w:eastAsia="sk-SK"/>
        </w:rPr>
        <w:t>2.4  Nová súdna mapa SR</w:t>
      </w:r>
      <w:bookmarkEnd w:id="22"/>
      <w:r w:rsidRPr="00F4095A">
        <w:rPr>
          <w:rFonts w:eastAsia="Times New Roman" w:cs="Times New Roman"/>
          <w:lang w:eastAsia="sk-SK"/>
        </w:rPr>
        <w:t xml:space="preserve"> </w:t>
      </w:r>
    </w:p>
    <w:p w:rsidR="00412E79" w:rsidRPr="00F4095A" w:rsidRDefault="00412E79" w:rsidP="00DE2C7A">
      <w:pPr>
        <w:shd w:val="clear" w:color="auto" w:fill="FFFFFF"/>
        <w:spacing w:after="0" w:line="240" w:lineRule="auto"/>
        <w:jc w:val="both"/>
        <w:rPr>
          <w:rFonts w:ascii="Times New Roman" w:eastAsia="Times New Roman" w:hAnsi="Times New Roman"/>
          <w:b/>
          <w:sz w:val="28"/>
          <w:szCs w:val="28"/>
          <w:lang w:eastAsia="sk-SK"/>
        </w:rPr>
      </w:pPr>
    </w:p>
    <w:p w:rsidR="00412E79" w:rsidRPr="00F4095A" w:rsidRDefault="00412E79" w:rsidP="00DE2C7A">
      <w:pPr>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Jedným zo základných cieľov novej súdnej mapy je špecializácia sudcov a sudkýň. Špecializácia sudcov sa  je predpokladá pre trestnú, rodinnú a obchodnú agendu na všeobecných súdoch a pre správnu agendu v samostatnom správnom súdnictve. Súčasná sieť 54 okresných súdov neumožňuje  splniť podmienku, aby boli na súdoch vyťažení traja špecializovaní sudcovia, ktorá je nevyhnutná na fungovanie náhodného prideľovania spisov. Na malých súdoch sa sudca musí venovať viacerým oblastiam, čo ho môže dostať aj do znevýhodneného postavenia voči úzko </w:t>
      </w:r>
      <w:r w:rsidRPr="00F4095A">
        <w:rPr>
          <w:rFonts w:ascii="Times New Roman" w:eastAsia="Times New Roman" w:hAnsi="Times New Roman"/>
          <w:sz w:val="24"/>
          <w:szCs w:val="24"/>
          <w:lang w:eastAsia="sk-SK"/>
        </w:rPr>
        <w:lastRenderedPageBreak/>
        <w:t xml:space="preserve">špecializovaným advokátom a účastníkom konania. Obdobne to platí pre vyťaženosť senátov ôsmich krajských súdov. Nová súdna mapa zohľadňuje aj dlhodobý trend poklesu vecí prichádzajúcich na súdy.  </w:t>
      </w:r>
      <w:r w:rsidR="00F24C6D" w:rsidRPr="00F4095A">
        <w:rPr>
          <w:rFonts w:ascii="Times New Roman" w:eastAsia="Times New Roman" w:hAnsi="Times New Roman"/>
          <w:sz w:val="24"/>
          <w:szCs w:val="24"/>
          <w:lang w:eastAsia="sk-SK"/>
        </w:rPr>
        <w:t>[</w:t>
      </w:r>
      <w:r w:rsidR="00497E48" w:rsidRPr="00F4095A">
        <w:rPr>
          <w:rFonts w:ascii="Times New Roman" w:eastAsia="Times New Roman" w:hAnsi="Times New Roman"/>
          <w:sz w:val="24"/>
          <w:szCs w:val="24"/>
          <w:lang w:eastAsia="sk-SK"/>
        </w:rPr>
        <w:t>4</w:t>
      </w:r>
      <w:r w:rsidR="00F24C6D" w:rsidRPr="00F4095A">
        <w:rPr>
          <w:rFonts w:ascii="Times New Roman" w:eastAsia="Times New Roman" w:hAnsi="Times New Roman"/>
          <w:sz w:val="24"/>
          <w:szCs w:val="24"/>
          <w:lang w:eastAsia="sk-SK"/>
        </w:rPr>
        <w:t>]</w:t>
      </w:r>
    </w:p>
    <w:p w:rsidR="00412E79" w:rsidRPr="00F4095A" w:rsidRDefault="00412E79" w:rsidP="00DE2C7A">
      <w:pPr>
        <w:spacing w:after="0"/>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Z dlhodobého hľadiska </w:t>
      </w:r>
      <w:r w:rsidRPr="00F4095A">
        <w:rPr>
          <w:rFonts w:ascii="Times New Roman" w:eastAsia="Times New Roman" w:hAnsi="Times New Roman"/>
          <w:bCs/>
          <w:sz w:val="24"/>
          <w:szCs w:val="24"/>
          <w:lang w:eastAsia="sk-SK"/>
        </w:rPr>
        <w:t>možno od novej súdnej mapy očakávať</w:t>
      </w:r>
      <w:r w:rsidRPr="00F4095A">
        <w:rPr>
          <w:rFonts w:ascii="Times New Roman" w:eastAsia="Times New Roman" w:hAnsi="Times New Roman"/>
          <w:sz w:val="24"/>
          <w:szCs w:val="24"/>
          <w:lang w:eastAsia="sk-SK"/>
        </w:rPr>
        <w:t> nielen </w:t>
      </w:r>
      <w:r w:rsidRPr="00F4095A">
        <w:rPr>
          <w:rFonts w:ascii="Times New Roman" w:eastAsia="Times New Roman" w:hAnsi="Times New Roman"/>
          <w:bCs/>
          <w:sz w:val="24"/>
          <w:szCs w:val="24"/>
          <w:lang w:eastAsia="sk-SK"/>
        </w:rPr>
        <w:t>zrýchlenie súdneho konania</w:t>
      </w:r>
      <w:r w:rsidRPr="00F4095A">
        <w:rPr>
          <w:rFonts w:ascii="Times New Roman" w:eastAsia="Times New Roman" w:hAnsi="Times New Roman"/>
          <w:sz w:val="24"/>
          <w:szCs w:val="24"/>
          <w:lang w:eastAsia="sk-SK"/>
        </w:rPr>
        <w:t> a </w:t>
      </w:r>
      <w:r w:rsidRPr="00F4095A">
        <w:rPr>
          <w:rFonts w:ascii="Times New Roman" w:eastAsia="Times New Roman" w:hAnsi="Times New Roman"/>
          <w:bCs/>
          <w:sz w:val="24"/>
          <w:szCs w:val="24"/>
          <w:lang w:eastAsia="sk-SK"/>
        </w:rPr>
        <w:t>funkčný mechanizmus náhodného výberu sudcov</w:t>
      </w:r>
      <w:r w:rsidRPr="00F4095A">
        <w:rPr>
          <w:rFonts w:ascii="Times New Roman" w:eastAsia="Times New Roman" w:hAnsi="Times New Roman"/>
          <w:sz w:val="24"/>
          <w:szCs w:val="24"/>
          <w:lang w:eastAsia="sk-SK"/>
        </w:rPr>
        <w:t>, ale aj </w:t>
      </w:r>
      <w:r w:rsidRPr="00F4095A">
        <w:rPr>
          <w:rFonts w:ascii="Times New Roman" w:eastAsia="Times New Roman" w:hAnsi="Times New Roman"/>
          <w:bCs/>
          <w:sz w:val="24"/>
          <w:szCs w:val="24"/>
          <w:lang w:eastAsia="sk-SK"/>
        </w:rPr>
        <w:t>zlepšenie kvality súdnych rozhodnutí.</w:t>
      </w:r>
      <w:r w:rsidRPr="00F4095A">
        <w:rPr>
          <w:rFonts w:ascii="Times New Roman" w:eastAsia="Times New Roman" w:hAnsi="Times New Roman"/>
          <w:sz w:val="24"/>
          <w:szCs w:val="24"/>
          <w:lang w:eastAsia="sk-SK"/>
        </w:rPr>
        <w:t> Medzi najdôležitejšie výsledky, ktoré reorganizácia súdov na Slovensku prinesie, patrí:</w:t>
      </w:r>
    </w:p>
    <w:p w:rsidR="00412E79" w:rsidRPr="00F4095A" w:rsidRDefault="00412E79" w:rsidP="00DE2C7A">
      <w:pPr>
        <w:spacing w:after="0"/>
        <w:jc w:val="both"/>
        <w:textAlignment w:val="baseline"/>
        <w:rPr>
          <w:rFonts w:ascii="Times New Roman" w:eastAsia="Times New Roman" w:hAnsi="Times New Roman"/>
          <w:sz w:val="24"/>
          <w:szCs w:val="24"/>
          <w:lang w:eastAsia="sk-SK"/>
        </w:rPr>
      </w:pPr>
    </w:p>
    <w:p w:rsidR="00412E79" w:rsidRPr="00F4095A" w:rsidRDefault="00412E79" w:rsidP="00DE2C7A">
      <w:pPr>
        <w:pStyle w:val="Odstavecseseznamem"/>
        <w:numPr>
          <w:ilvl w:val="0"/>
          <w:numId w:val="32"/>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primeraná dostupnosť – nová súdna mapa prihliada aj na primeranú fyzickú dostupnosť súdu pre chudobnejšie skupiny obyvateľstva. Vzhľadom na postupujúcu elektronizáciu súdnej agendy a zriedkavosť ústnych pojednávaní je dostupnosť rýchleho a kvalitného rozhodnutia dôležitejšia ako fyzická blízkosť budovy súdu. </w:t>
      </w:r>
    </w:p>
    <w:p w:rsidR="00412E79" w:rsidRPr="00F4095A" w:rsidRDefault="00412E79" w:rsidP="00DE2C7A">
      <w:pPr>
        <w:pStyle w:val="Odstavecseseznamem"/>
        <w:numPr>
          <w:ilvl w:val="0"/>
          <w:numId w:val="32"/>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rýchlejšie konania – špecializácia sudcov umožní rýchlejšie skončenie zložitejších vecí. Súdy nemajú problém vybaviť v reálnom čase došlý počet jednoduchších a rutinných vecí. Skutočným problémom sú zložitejšie veci, ktorých vybavenie trvá neprimerane dlhší čas. </w:t>
      </w:r>
    </w:p>
    <w:p w:rsidR="00412E79" w:rsidRPr="00F4095A" w:rsidRDefault="00412E79" w:rsidP="00DE2C7A">
      <w:pPr>
        <w:pStyle w:val="Odstavecseseznamem"/>
        <w:numPr>
          <w:ilvl w:val="0"/>
          <w:numId w:val="32"/>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kvalita rozhodnutí – s rýchlosťou súvisí vyššia kvalita rozhodnutí na základe špecializácie sudcov a zamestnancov a ich cieleného vzdelávania. Špecializovaný sudca sa ľahšie orientuje vo svojej oblasti, čo okrem rýchlosti predpokladá aj kvalitnejšie rozhodnutie. </w:t>
      </w:r>
    </w:p>
    <w:p w:rsidR="00412E79" w:rsidRPr="00F4095A" w:rsidRDefault="00412E79" w:rsidP="00DE2C7A">
      <w:pPr>
        <w:pStyle w:val="Odstavecseseznamem"/>
        <w:numPr>
          <w:ilvl w:val="0"/>
          <w:numId w:val="32"/>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transparentnosť – na súdoch budú pôsobiť štyri skupiny rovnomerne zaťažených  sudcov (trestných, civilných,  obchodných  a rodinných). Osobitná bude sústava správneho súdnictva. Dnes na súdoch pôsobí veľa sudcov s rôznymi agendami v rôznych pomeroch, čo sťažuje procesy porovnávania. Transparentnosť prispeje k zvýšeniu dôveryhodnosti súdnictva. </w:t>
      </w:r>
    </w:p>
    <w:p w:rsidR="00412E79" w:rsidRPr="00F4095A" w:rsidRDefault="00412E79" w:rsidP="00DE2C7A">
      <w:pPr>
        <w:pStyle w:val="Odstavecseseznamem"/>
        <w:numPr>
          <w:ilvl w:val="0"/>
          <w:numId w:val="32"/>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efektívnosť -  špecializovaní sudcovia na menšom počte súdov vo svojich agendách zabezpečia efektívne vybavenie vecí. Nová súdna mapa umožní aj náhodne prideľovanie prípadov. Menší počet budov a postupne aj sudcov bez ujmy na právach občanov povedie postupne k úspore prostriedkov na súdnictvo. </w:t>
      </w:r>
    </w:p>
    <w:p w:rsidR="00412E79" w:rsidRPr="00F4095A" w:rsidRDefault="00412E79" w:rsidP="00DE2C7A">
      <w:pPr>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Mapu všeobecných súdov navrhujeme rozdeliť do tridsiatich obvodov prvostupňových súdov (vrátane dvoch mestských súdov v Bratislave a Košiciach) a troch obvodov odvolacích súdov. Sídla všeobecných odvolacích súdov by sa mali zriadiť v sídlach doterajších krajských súdov : v Prešove pre Východoslovenský obvod, v Banskej Bystrici pre Stredoslovenský obvod a v Trnave pre Západoslovenský obvod. Ide o mestá s centrálnou polohou, čo zaručuje najlepšiu dostupnosť. </w:t>
      </w:r>
      <w:r w:rsidR="00F24C6D" w:rsidRPr="00F4095A">
        <w:rPr>
          <w:rFonts w:ascii="Times New Roman" w:eastAsia="Times New Roman" w:hAnsi="Times New Roman"/>
          <w:sz w:val="24"/>
          <w:szCs w:val="24"/>
          <w:lang w:eastAsia="sk-SK"/>
        </w:rPr>
        <w:t>[</w:t>
      </w:r>
      <w:r w:rsidR="00497E48" w:rsidRPr="00F4095A">
        <w:rPr>
          <w:rFonts w:ascii="Times New Roman" w:eastAsia="Times New Roman" w:hAnsi="Times New Roman"/>
          <w:sz w:val="24"/>
          <w:szCs w:val="24"/>
          <w:lang w:eastAsia="sk-SK"/>
        </w:rPr>
        <w:t>4</w:t>
      </w:r>
      <w:r w:rsidR="00F24C6D" w:rsidRPr="00F4095A">
        <w:rPr>
          <w:rFonts w:ascii="Times New Roman" w:eastAsia="Times New Roman" w:hAnsi="Times New Roman"/>
          <w:sz w:val="24"/>
          <w:szCs w:val="24"/>
          <w:lang w:eastAsia="sk-SK"/>
        </w:rPr>
        <w:t>]</w:t>
      </w:r>
    </w:p>
    <w:p w:rsidR="00412E79" w:rsidRPr="00F4095A" w:rsidRDefault="00412E79" w:rsidP="00DE2C7A">
      <w:pPr>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Komplexnú obchodnú agendu navrhujeme riešiť kauzálnou príslušnosťou na troch všeobecných prvostupňových súdoch v sídlach odvolacích súdov : v Prešove, v Banskej Bystrici a Trnave. Pre časť obchodnej agendy navrhujeme zriadiť aj štvrtý obvod na území Mestského súdu  Bratislava v súlade s významom hlavného mesta a rozsahom agendy. Navrhujeme jeden obchodný register na Slovensku (v Žiline).   </w:t>
      </w:r>
      <w:r w:rsidR="00F24C6D" w:rsidRPr="00F4095A">
        <w:rPr>
          <w:rFonts w:ascii="Times New Roman" w:eastAsia="Times New Roman" w:hAnsi="Times New Roman"/>
          <w:sz w:val="24"/>
          <w:szCs w:val="24"/>
          <w:lang w:eastAsia="sk-SK"/>
        </w:rPr>
        <w:t>[</w:t>
      </w:r>
      <w:r w:rsidR="00497E48" w:rsidRPr="00F4095A">
        <w:rPr>
          <w:rFonts w:ascii="Times New Roman" w:eastAsia="Times New Roman" w:hAnsi="Times New Roman"/>
          <w:sz w:val="24"/>
          <w:szCs w:val="24"/>
          <w:lang w:eastAsia="sk-SK"/>
        </w:rPr>
        <w:t>4</w:t>
      </w:r>
      <w:r w:rsidR="00F24C6D" w:rsidRPr="00F4095A">
        <w:rPr>
          <w:rFonts w:ascii="Times New Roman" w:eastAsia="Times New Roman" w:hAnsi="Times New Roman"/>
          <w:sz w:val="24"/>
          <w:szCs w:val="24"/>
          <w:lang w:eastAsia="sk-SK"/>
        </w:rPr>
        <w:t>]</w:t>
      </w:r>
      <w:r w:rsidRPr="00F4095A">
        <w:rPr>
          <w:rFonts w:ascii="Times New Roman" w:eastAsia="Times New Roman" w:hAnsi="Times New Roman"/>
          <w:sz w:val="24"/>
          <w:szCs w:val="24"/>
          <w:lang w:eastAsia="sk-SK"/>
        </w:rPr>
        <w:t xml:space="preserve"> </w:t>
      </w:r>
    </w:p>
    <w:p w:rsidR="00412E79" w:rsidRPr="00F4095A" w:rsidRDefault="00412E79" w:rsidP="00DE2C7A">
      <w:pPr>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lastRenderedPageBreak/>
        <w:t xml:space="preserve">Mapu správnych súdov navrhujeme riešiť oddelene od všeobecného súdnictva v troch obvodoch. Vzhľadom na využitie personálnych a materiálnych kapacít zrušených krajských súdov navrhovanými sídlami v prvostupňových správnych súdov sú : Nitra, Žilina a Košice. V Bratislave navrhujeme zriadiť sídlo Najvyššieho správneho súdu SR s jedným obvodom pre celé Slovensko. </w:t>
      </w:r>
      <w:r w:rsidR="00F24C6D" w:rsidRPr="00F4095A">
        <w:rPr>
          <w:rFonts w:ascii="Times New Roman" w:eastAsia="Times New Roman" w:hAnsi="Times New Roman"/>
          <w:sz w:val="24"/>
          <w:szCs w:val="24"/>
          <w:lang w:eastAsia="sk-SK"/>
        </w:rPr>
        <w:t>[</w:t>
      </w:r>
      <w:r w:rsidR="00497E48" w:rsidRPr="00F4095A">
        <w:rPr>
          <w:rFonts w:ascii="Times New Roman" w:eastAsia="Times New Roman" w:hAnsi="Times New Roman"/>
          <w:sz w:val="24"/>
          <w:szCs w:val="24"/>
          <w:lang w:eastAsia="sk-SK"/>
        </w:rPr>
        <w:t>4</w:t>
      </w:r>
      <w:r w:rsidR="00F24C6D" w:rsidRPr="00F4095A">
        <w:rPr>
          <w:rFonts w:ascii="Times New Roman" w:eastAsia="Times New Roman" w:hAnsi="Times New Roman"/>
          <w:sz w:val="24"/>
          <w:szCs w:val="24"/>
          <w:lang w:eastAsia="sk-SK"/>
        </w:rPr>
        <w:t>]</w:t>
      </w:r>
    </w:p>
    <w:p w:rsidR="00412E79" w:rsidRPr="00F4095A" w:rsidRDefault="00412E79" w:rsidP="00DE2C7A">
      <w:pPr>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Najvyšší súd SR, Ústavný súd SR a Špecializovaný trestný súd zostanú nezmenené, s obvodom pre celé Slovensko. Ich sídlami sú : Bratislava pre Najvyšší súd SR, Košice pre Ústavný súd SR a Pezinok pre Špecializovaný trestný súd. </w:t>
      </w:r>
    </w:p>
    <w:p w:rsidR="00412E79" w:rsidRPr="00F4095A" w:rsidRDefault="00412E79" w:rsidP="00DE2C7A">
      <w:pPr>
        <w:ind w:firstLine="567"/>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Realizácia novej súdnej mapy prebehne v 2 fázach : </w:t>
      </w:r>
    </w:p>
    <w:p w:rsidR="00412E79" w:rsidRPr="00F4095A" w:rsidRDefault="00412E79" w:rsidP="00DE2C7A">
      <w:pPr>
        <w:pStyle w:val="Odstavecseseznamem"/>
        <w:numPr>
          <w:ilvl w:val="0"/>
          <w:numId w:val="33"/>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vytvorenie legislatívneho rámca (2021)</w:t>
      </w:r>
    </w:p>
    <w:p w:rsidR="00412E79" w:rsidRPr="00F4095A" w:rsidRDefault="00412E79" w:rsidP="00DE2C7A">
      <w:pPr>
        <w:pStyle w:val="Odstavecseseznamem"/>
        <w:numPr>
          <w:ilvl w:val="0"/>
          <w:numId w:val="33"/>
        </w:numPr>
        <w:jc w:val="both"/>
        <w:textAlignment w:val="baseline"/>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 xml:space="preserve">implementácia (od roku 2022, okrem Najvyššieho správneho súdu, kde implementácia začne v roku 2021) </w:t>
      </w:r>
      <w:r w:rsidR="00F24C6D" w:rsidRPr="00F4095A">
        <w:rPr>
          <w:rFonts w:ascii="Times New Roman" w:eastAsia="Times New Roman" w:hAnsi="Times New Roman"/>
          <w:sz w:val="24"/>
          <w:szCs w:val="24"/>
          <w:lang w:eastAsia="sk-SK"/>
        </w:rPr>
        <w:t xml:space="preserve">     [</w:t>
      </w:r>
      <w:r w:rsidR="00497E48" w:rsidRPr="00F4095A">
        <w:rPr>
          <w:rFonts w:ascii="Times New Roman" w:eastAsia="Times New Roman" w:hAnsi="Times New Roman"/>
          <w:sz w:val="24"/>
          <w:szCs w:val="24"/>
          <w:lang w:eastAsia="sk-SK"/>
        </w:rPr>
        <w:t>4</w:t>
      </w:r>
      <w:r w:rsidR="00F24C6D" w:rsidRPr="00F4095A">
        <w:rPr>
          <w:rFonts w:ascii="Times New Roman" w:eastAsia="Times New Roman" w:hAnsi="Times New Roman"/>
          <w:sz w:val="24"/>
          <w:szCs w:val="24"/>
          <w:lang w:eastAsia="sk-SK"/>
        </w:rPr>
        <w:t>]</w:t>
      </w:r>
    </w:p>
    <w:p w:rsidR="00412E79" w:rsidRPr="00F4095A" w:rsidRDefault="00412E79" w:rsidP="00DE2C7A">
      <w:pPr>
        <w:shd w:val="clear" w:color="auto" w:fill="FFFFFF"/>
        <w:spacing w:after="0" w:line="240" w:lineRule="auto"/>
        <w:ind w:left="207"/>
        <w:jc w:val="both"/>
        <w:rPr>
          <w:rFonts w:ascii="Times New Roman" w:eastAsia="Times New Roman" w:hAnsi="Times New Roman"/>
          <w:sz w:val="30"/>
          <w:szCs w:val="30"/>
          <w:lang w:eastAsia="sk-SK"/>
        </w:rPr>
      </w:pPr>
    </w:p>
    <w:p w:rsidR="005C41F8" w:rsidRPr="00F4095A" w:rsidRDefault="00334152" w:rsidP="00DE2C7A">
      <w:pPr>
        <w:pStyle w:val="Nadpis1"/>
        <w:jc w:val="both"/>
        <w:rPr>
          <w:rFonts w:cs="Times New Roman"/>
        </w:rPr>
      </w:pPr>
      <w:bookmarkStart w:id="23" w:name="_Toc64819389"/>
      <w:r w:rsidRPr="00F4095A">
        <w:rPr>
          <w:rFonts w:cs="Times New Roman"/>
        </w:rPr>
        <w:t xml:space="preserve">3. </w:t>
      </w:r>
      <w:r w:rsidR="005C41F8" w:rsidRPr="00F4095A">
        <w:rPr>
          <w:rFonts w:cs="Times New Roman"/>
        </w:rPr>
        <w:t>Historický vývoj súdov na území Slovenska</w:t>
      </w:r>
      <w:bookmarkEnd w:id="23"/>
    </w:p>
    <w:p w:rsidR="005C41F8" w:rsidRPr="00F4095A" w:rsidRDefault="00D45DF0" w:rsidP="00DE2C7A">
      <w:pPr>
        <w:pStyle w:val="Nadpis2"/>
        <w:jc w:val="both"/>
        <w:rPr>
          <w:rFonts w:cs="Times New Roman"/>
          <w:sz w:val="24"/>
          <w:szCs w:val="24"/>
        </w:rPr>
      </w:pPr>
      <w:bookmarkStart w:id="24" w:name="_Toc64819390"/>
      <w:r w:rsidRPr="00F4095A">
        <w:rPr>
          <w:rFonts w:cs="Times New Roman"/>
        </w:rPr>
        <w:t>3</w:t>
      </w:r>
      <w:r w:rsidR="005C41F8" w:rsidRPr="00F4095A">
        <w:rPr>
          <w:rFonts w:cs="Times New Roman"/>
        </w:rPr>
        <w:t xml:space="preserve">.1  Veľkomoravská ríša  </w:t>
      </w:r>
      <w:r w:rsidR="005075AC" w:rsidRPr="00F4095A">
        <w:rPr>
          <w:rFonts w:cs="Times New Roman"/>
        </w:rPr>
        <w:t>(9. – 10. storočie)</w:t>
      </w:r>
      <w:bookmarkEnd w:id="24"/>
    </w:p>
    <w:p w:rsidR="009F468C" w:rsidRPr="00F4095A" w:rsidRDefault="005C41F8" w:rsidP="00DE2C7A">
      <w:pPr>
        <w:ind w:firstLine="567"/>
        <w:jc w:val="both"/>
        <w:rPr>
          <w:rFonts w:ascii="Times New Roman" w:hAnsi="Times New Roman"/>
          <w:sz w:val="24"/>
          <w:szCs w:val="24"/>
        </w:rPr>
      </w:pPr>
      <w:r w:rsidRPr="00F4095A">
        <w:rPr>
          <w:rFonts w:ascii="Times New Roman" w:hAnsi="Times New Roman"/>
          <w:sz w:val="24"/>
          <w:szCs w:val="24"/>
        </w:rPr>
        <w:t xml:space="preserve">Najvyšším orgánom štátnej moci bol panovník </w:t>
      </w:r>
      <w:r w:rsidR="007553FB" w:rsidRPr="00F4095A">
        <w:rPr>
          <w:rFonts w:ascii="Times New Roman" w:hAnsi="Times New Roman"/>
          <w:sz w:val="24"/>
          <w:szCs w:val="24"/>
        </w:rPr>
        <w:t>– knieža, (</w:t>
      </w:r>
      <w:proofErr w:type="spellStart"/>
      <w:r w:rsidR="007553FB" w:rsidRPr="00F4095A">
        <w:rPr>
          <w:rFonts w:ascii="Times New Roman" w:hAnsi="Times New Roman"/>
          <w:sz w:val="24"/>
          <w:szCs w:val="24"/>
        </w:rPr>
        <w:t>knez</w:t>
      </w:r>
      <w:proofErr w:type="spellEnd"/>
      <w:r w:rsidR="007553FB" w:rsidRPr="00F4095A">
        <w:rPr>
          <w:rFonts w:ascii="Times New Roman" w:hAnsi="Times New Roman"/>
          <w:sz w:val="24"/>
          <w:szCs w:val="24"/>
        </w:rPr>
        <w:t xml:space="preserve">, </w:t>
      </w:r>
      <w:proofErr w:type="spellStart"/>
      <w:r w:rsidR="007553FB" w:rsidRPr="00F4095A">
        <w:rPr>
          <w:rFonts w:ascii="Times New Roman" w:hAnsi="Times New Roman"/>
          <w:sz w:val="24"/>
          <w:szCs w:val="24"/>
        </w:rPr>
        <w:t>dux</w:t>
      </w:r>
      <w:proofErr w:type="spellEnd"/>
      <w:r w:rsidR="007553FB" w:rsidRPr="00F4095A">
        <w:rPr>
          <w:rFonts w:ascii="Times New Roman" w:hAnsi="Times New Roman"/>
          <w:sz w:val="24"/>
          <w:szCs w:val="24"/>
        </w:rPr>
        <w:t xml:space="preserve">, </w:t>
      </w:r>
      <w:proofErr w:type="spellStart"/>
      <w:r w:rsidR="007553FB" w:rsidRPr="00F4095A">
        <w:rPr>
          <w:rFonts w:ascii="Times New Roman" w:hAnsi="Times New Roman"/>
          <w:sz w:val="24"/>
          <w:szCs w:val="24"/>
        </w:rPr>
        <w:t>rex</w:t>
      </w:r>
      <w:proofErr w:type="spellEnd"/>
      <w:r w:rsidR="007553FB" w:rsidRPr="00F4095A">
        <w:rPr>
          <w:rFonts w:ascii="Times New Roman" w:hAnsi="Times New Roman"/>
          <w:sz w:val="24"/>
          <w:szCs w:val="24"/>
        </w:rPr>
        <w:t xml:space="preserve">, </w:t>
      </w:r>
      <w:proofErr w:type="spellStart"/>
      <w:r w:rsidR="007553FB" w:rsidRPr="00F4095A">
        <w:rPr>
          <w:rFonts w:ascii="Times New Roman" w:hAnsi="Times New Roman"/>
          <w:sz w:val="24"/>
          <w:szCs w:val="24"/>
        </w:rPr>
        <w:t>regulus</w:t>
      </w:r>
      <w:proofErr w:type="spellEnd"/>
      <w:r w:rsidR="007553FB" w:rsidRPr="00F4095A">
        <w:rPr>
          <w:rFonts w:ascii="Times New Roman" w:hAnsi="Times New Roman"/>
          <w:sz w:val="24"/>
          <w:szCs w:val="24"/>
        </w:rPr>
        <w:t xml:space="preserve">), opierajúci sa o ozbrojenú družinu bojovníkov. Panovník bol najvyšším správnym, súdnym a pravdepodobne aj zákonodarným orgánom a súčasne i hlavným veliteľom vojska. Aj kňazi hradských kostolov – </w:t>
      </w:r>
      <w:proofErr w:type="spellStart"/>
      <w:r w:rsidR="007553FB" w:rsidRPr="00F4095A">
        <w:rPr>
          <w:rFonts w:ascii="Times New Roman" w:hAnsi="Times New Roman"/>
          <w:sz w:val="24"/>
          <w:szCs w:val="24"/>
        </w:rPr>
        <w:t>archypresbyteri</w:t>
      </w:r>
      <w:proofErr w:type="spellEnd"/>
      <w:r w:rsidR="007553FB" w:rsidRPr="00F4095A">
        <w:rPr>
          <w:rFonts w:ascii="Times New Roman" w:hAnsi="Times New Roman"/>
          <w:sz w:val="24"/>
          <w:szCs w:val="24"/>
        </w:rPr>
        <w:t xml:space="preserve"> </w:t>
      </w:r>
      <w:r w:rsidR="009F468C" w:rsidRPr="00F4095A">
        <w:rPr>
          <w:rFonts w:ascii="Times New Roman" w:hAnsi="Times New Roman"/>
          <w:sz w:val="24"/>
          <w:szCs w:val="24"/>
        </w:rPr>
        <w:t xml:space="preserve">– vykonávali niektoré správne a súdne funkcie v hradských župách. </w:t>
      </w:r>
      <w:r w:rsidRPr="00F4095A">
        <w:rPr>
          <w:rFonts w:ascii="Times New Roman" w:hAnsi="Times New Roman"/>
          <w:sz w:val="24"/>
          <w:szCs w:val="24"/>
        </w:rPr>
        <w:t xml:space="preserve"> Najvyššími súdnymi orgánmi v župe boli župani (</w:t>
      </w:r>
      <w:proofErr w:type="spellStart"/>
      <w:r w:rsidRPr="00F4095A">
        <w:rPr>
          <w:rFonts w:ascii="Times New Roman" w:hAnsi="Times New Roman"/>
          <w:sz w:val="24"/>
          <w:szCs w:val="24"/>
        </w:rPr>
        <w:t>iudices</w:t>
      </w:r>
      <w:proofErr w:type="spellEnd"/>
      <w:r w:rsidRPr="00F4095A">
        <w:rPr>
          <w:rFonts w:ascii="Times New Roman" w:hAnsi="Times New Roman"/>
          <w:sz w:val="24"/>
          <w:szCs w:val="24"/>
        </w:rPr>
        <w:t>).</w:t>
      </w:r>
      <w:r w:rsidR="00F24C6D" w:rsidRPr="00F4095A">
        <w:rPr>
          <w:rFonts w:ascii="Times New Roman" w:hAnsi="Times New Roman"/>
          <w:sz w:val="24"/>
          <w:szCs w:val="24"/>
        </w:rPr>
        <w:t xml:space="preserve">  [</w:t>
      </w:r>
      <w:r w:rsidR="00497E48" w:rsidRPr="00F4095A">
        <w:rPr>
          <w:rFonts w:ascii="Times New Roman" w:hAnsi="Times New Roman"/>
          <w:sz w:val="24"/>
          <w:szCs w:val="24"/>
        </w:rPr>
        <w:t>5</w:t>
      </w:r>
      <w:r w:rsidR="008E4F15" w:rsidRPr="00F4095A">
        <w:rPr>
          <w:rFonts w:ascii="Times New Roman" w:hAnsi="Times New Roman"/>
          <w:sz w:val="24"/>
          <w:szCs w:val="24"/>
        </w:rPr>
        <w:t>]</w:t>
      </w:r>
    </w:p>
    <w:p w:rsidR="005C41F8" w:rsidRPr="00F4095A" w:rsidRDefault="005C41F8" w:rsidP="00DE2C7A">
      <w:pPr>
        <w:ind w:firstLine="567"/>
        <w:jc w:val="both"/>
        <w:rPr>
          <w:rFonts w:ascii="Times New Roman" w:hAnsi="Times New Roman"/>
          <w:sz w:val="24"/>
          <w:szCs w:val="24"/>
        </w:rPr>
      </w:pPr>
      <w:r w:rsidRPr="00F4095A">
        <w:rPr>
          <w:rFonts w:ascii="Times New Roman" w:hAnsi="Times New Roman"/>
          <w:sz w:val="24"/>
          <w:szCs w:val="24"/>
        </w:rPr>
        <w:t xml:space="preserve"> </w:t>
      </w:r>
      <w:r w:rsidR="009F468C" w:rsidRPr="00F4095A">
        <w:rPr>
          <w:rFonts w:ascii="Times New Roman" w:hAnsi="Times New Roman"/>
          <w:sz w:val="24"/>
          <w:szCs w:val="24"/>
        </w:rPr>
        <w:t xml:space="preserve">Základom cirkevnej organizácie boli biskupi – spravidla bol výkon biskupského úradu spojený aj s vykonávaním niektorých štátnych funkcií. Pre cirkevné súdy v tomto období všeobecne platili : </w:t>
      </w:r>
      <w:r w:rsidR="00174716" w:rsidRPr="00F4095A">
        <w:rPr>
          <w:rFonts w:ascii="Times New Roman" w:hAnsi="Times New Roman"/>
          <w:b/>
          <w:sz w:val="24"/>
          <w:szCs w:val="24"/>
        </w:rPr>
        <w:t xml:space="preserve">a) </w:t>
      </w:r>
      <w:proofErr w:type="spellStart"/>
      <w:r w:rsidR="00174716" w:rsidRPr="00F4095A">
        <w:rPr>
          <w:rFonts w:ascii="Times New Roman" w:hAnsi="Times New Roman"/>
          <w:b/>
          <w:sz w:val="24"/>
          <w:szCs w:val="24"/>
        </w:rPr>
        <w:t>causae</w:t>
      </w:r>
      <w:proofErr w:type="spellEnd"/>
      <w:r w:rsidR="00174716" w:rsidRPr="00F4095A">
        <w:rPr>
          <w:rFonts w:ascii="Times New Roman" w:hAnsi="Times New Roman"/>
          <w:b/>
          <w:sz w:val="24"/>
          <w:szCs w:val="24"/>
        </w:rPr>
        <w:t xml:space="preserve"> </w:t>
      </w:r>
      <w:proofErr w:type="spellStart"/>
      <w:r w:rsidR="00174716" w:rsidRPr="00F4095A">
        <w:rPr>
          <w:rFonts w:ascii="Times New Roman" w:hAnsi="Times New Roman"/>
          <w:b/>
          <w:sz w:val="24"/>
          <w:szCs w:val="24"/>
        </w:rPr>
        <w:t>ecclesiasticae</w:t>
      </w:r>
      <w:proofErr w:type="spellEnd"/>
      <w:r w:rsidR="00174716" w:rsidRPr="00F4095A">
        <w:rPr>
          <w:rFonts w:ascii="Times New Roman" w:hAnsi="Times New Roman"/>
          <w:sz w:val="24"/>
          <w:szCs w:val="24"/>
        </w:rPr>
        <w:t xml:space="preserve">, t.j. všetky spory, ktoré sa týkali záujmov cirkvi, cirkevných osôb a majetku, </w:t>
      </w:r>
      <w:r w:rsidR="00174716" w:rsidRPr="00F4095A">
        <w:rPr>
          <w:rFonts w:ascii="Times New Roman" w:hAnsi="Times New Roman"/>
          <w:b/>
          <w:sz w:val="24"/>
          <w:szCs w:val="24"/>
        </w:rPr>
        <w:t>b) veci manželské</w:t>
      </w:r>
      <w:r w:rsidR="00174716" w:rsidRPr="00F4095A">
        <w:rPr>
          <w:rFonts w:ascii="Times New Roman" w:hAnsi="Times New Roman"/>
          <w:sz w:val="24"/>
          <w:szCs w:val="24"/>
        </w:rPr>
        <w:t xml:space="preserve">, ktoré sa cirkev snažila upraviť podľa kanonického práva, resp. podľa predpisov Biblie. </w:t>
      </w:r>
      <w:r w:rsidR="008E4F15"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174716" w:rsidRPr="00F4095A" w:rsidRDefault="00174716" w:rsidP="00DE2C7A">
      <w:pPr>
        <w:ind w:firstLine="567"/>
        <w:jc w:val="both"/>
        <w:rPr>
          <w:rFonts w:ascii="Times New Roman" w:hAnsi="Times New Roman"/>
          <w:sz w:val="24"/>
          <w:szCs w:val="24"/>
        </w:rPr>
      </w:pPr>
      <w:r w:rsidRPr="00F4095A">
        <w:rPr>
          <w:rFonts w:ascii="Times New Roman" w:hAnsi="Times New Roman"/>
          <w:sz w:val="24"/>
          <w:szCs w:val="24"/>
        </w:rPr>
        <w:t xml:space="preserve">Cirkevné kanonické právo malo vo všeobecnosti veľký vplyv na svetské právo a najmä </w:t>
      </w:r>
      <w:r w:rsidR="00EA1E43" w:rsidRPr="00F4095A">
        <w:rPr>
          <w:rFonts w:ascii="Times New Roman" w:hAnsi="Times New Roman"/>
          <w:sz w:val="24"/>
          <w:szCs w:val="24"/>
        </w:rPr>
        <w:t xml:space="preserve">proces. S právom veľmi úzko súvisela organizácia súdnictva organizácia súdnictva. Keď zaniklo kmeňové zriadenie a vznikla kniežacia moc, vykonával sudcovskú moc knieža, ale v mnohých prípadoch riešili spory cirkevné i svetské súdy. Aj franské pramene dosvedčujú, že sa vo Veľkej Morave </w:t>
      </w:r>
      <w:r w:rsidR="001B1967" w:rsidRPr="00F4095A">
        <w:rPr>
          <w:rFonts w:ascii="Times New Roman" w:hAnsi="Times New Roman"/>
          <w:sz w:val="24"/>
          <w:szCs w:val="24"/>
        </w:rPr>
        <w:t>použ</w:t>
      </w:r>
      <w:r w:rsidR="009A0329" w:rsidRPr="00F4095A">
        <w:rPr>
          <w:rFonts w:ascii="Times New Roman" w:hAnsi="Times New Roman"/>
          <w:sz w:val="24"/>
          <w:szCs w:val="24"/>
        </w:rPr>
        <w:t>ívajú ako dôkazný prostriedok „</w:t>
      </w:r>
      <w:r w:rsidR="001B1967" w:rsidRPr="00F4095A">
        <w:rPr>
          <w:rFonts w:ascii="Times New Roman" w:hAnsi="Times New Roman"/>
          <w:sz w:val="24"/>
          <w:szCs w:val="24"/>
        </w:rPr>
        <w:t>božie súdy“ (</w:t>
      </w:r>
      <w:proofErr w:type="spellStart"/>
      <w:r w:rsidR="001B1967" w:rsidRPr="00F4095A">
        <w:rPr>
          <w:rFonts w:ascii="Times New Roman" w:hAnsi="Times New Roman"/>
          <w:sz w:val="24"/>
          <w:szCs w:val="24"/>
        </w:rPr>
        <w:t>ordály</w:t>
      </w:r>
      <w:proofErr w:type="spellEnd"/>
      <w:r w:rsidR="001B1967" w:rsidRPr="00F4095A">
        <w:rPr>
          <w:rFonts w:ascii="Times New Roman" w:hAnsi="Times New Roman"/>
          <w:sz w:val="24"/>
          <w:szCs w:val="24"/>
        </w:rPr>
        <w:t>) alebo prísaha, ktorá však slúžila i na poistenie záväzk</w:t>
      </w:r>
      <w:r w:rsidR="009A0329" w:rsidRPr="00F4095A">
        <w:rPr>
          <w:rFonts w:ascii="Times New Roman" w:hAnsi="Times New Roman"/>
          <w:sz w:val="24"/>
          <w:szCs w:val="24"/>
        </w:rPr>
        <w:t>u</w:t>
      </w:r>
      <w:r w:rsidR="001B1967" w:rsidRPr="00F4095A">
        <w:rPr>
          <w:rFonts w:ascii="Times New Roman" w:hAnsi="Times New Roman"/>
          <w:sz w:val="24"/>
          <w:szCs w:val="24"/>
        </w:rPr>
        <w:t xml:space="preserve">, okrem podania i ruky, prípadne odovzdania rukojemníkov. Výkon rozsudku zabezpečovali orgány verejnej moci, drábi a žoldnieri.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1B1967" w:rsidRPr="00F4095A" w:rsidRDefault="00D45DF0" w:rsidP="00DE2C7A">
      <w:pPr>
        <w:pStyle w:val="Nadpis2"/>
        <w:jc w:val="both"/>
        <w:rPr>
          <w:rFonts w:cs="Times New Roman"/>
        </w:rPr>
      </w:pPr>
      <w:bookmarkStart w:id="25" w:name="_Toc64819391"/>
      <w:r w:rsidRPr="00F4095A">
        <w:rPr>
          <w:rFonts w:cs="Times New Roman"/>
        </w:rPr>
        <w:t>3</w:t>
      </w:r>
      <w:r w:rsidR="001B1967" w:rsidRPr="00F4095A">
        <w:rPr>
          <w:rFonts w:cs="Times New Roman"/>
        </w:rPr>
        <w:t xml:space="preserve">.2 </w:t>
      </w:r>
      <w:r w:rsidR="00E16834" w:rsidRPr="00F4095A">
        <w:rPr>
          <w:rFonts w:cs="Times New Roman"/>
        </w:rPr>
        <w:t xml:space="preserve"> Ranofeudálny uhorský štát (</w:t>
      </w:r>
      <w:r w:rsidR="001B1967" w:rsidRPr="00F4095A">
        <w:rPr>
          <w:rFonts w:cs="Times New Roman"/>
        </w:rPr>
        <w:t>10. – 12. storočie)</w:t>
      </w:r>
      <w:bookmarkEnd w:id="25"/>
    </w:p>
    <w:p w:rsidR="008E4F15" w:rsidRPr="00F4095A" w:rsidRDefault="009A0329" w:rsidP="00DE2C7A">
      <w:pPr>
        <w:ind w:firstLine="567"/>
        <w:jc w:val="both"/>
        <w:rPr>
          <w:rFonts w:ascii="Times New Roman" w:hAnsi="Times New Roman"/>
          <w:sz w:val="24"/>
          <w:szCs w:val="24"/>
        </w:rPr>
      </w:pPr>
      <w:r w:rsidRPr="00F4095A">
        <w:rPr>
          <w:rFonts w:ascii="Times New Roman" w:hAnsi="Times New Roman"/>
          <w:sz w:val="24"/>
          <w:szCs w:val="24"/>
        </w:rPr>
        <w:t xml:space="preserve">V ranofeudálnej monarchii vykonával jurisdikciu panovník v kráľovskom dvore alebo kráľovských župách. Jeho zástupcom v kráľovskom dvore bol palatín. </w:t>
      </w:r>
      <w:proofErr w:type="spellStart"/>
      <w:r w:rsidRPr="00F4095A">
        <w:rPr>
          <w:rFonts w:ascii="Times New Roman" w:hAnsi="Times New Roman"/>
          <w:sz w:val="24"/>
          <w:szCs w:val="24"/>
        </w:rPr>
        <w:t>Hradskí</w:t>
      </w:r>
      <w:proofErr w:type="spellEnd"/>
      <w:r w:rsidRPr="00F4095A">
        <w:rPr>
          <w:rFonts w:ascii="Times New Roman" w:hAnsi="Times New Roman"/>
          <w:sz w:val="24"/>
          <w:szCs w:val="24"/>
        </w:rPr>
        <w:t xml:space="preserve"> župani, ich dvorskí sudcovia a richtári súd</w:t>
      </w:r>
      <w:r w:rsidR="00C52C91" w:rsidRPr="00F4095A">
        <w:rPr>
          <w:rFonts w:ascii="Times New Roman" w:hAnsi="Times New Roman"/>
          <w:sz w:val="24"/>
          <w:szCs w:val="24"/>
        </w:rPr>
        <w:t xml:space="preserve">ili spočiatku len hradských </w:t>
      </w:r>
      <w:proofErr w:type="spellStart"/>
      <w:r w:rsidR="00C52C91" w:rsidRPr="00F4095A">
        <w:rPr>
          <w:rFonts w:ascii="Times New Roman" w:hAnsi="Times New Roman"/>
          <w:sz w:val="24"/>
          <w:szCs w:val="24"/>
        </w:rPr>
        <w:t>jobbagio</w:t>
      </w:r>
      <w:r w:rsidRPr="00F4095A">
        <w:rPr>
          <w:rFonts w:ascii="Times New Roman" w:hAnsi="Times New Roman"/>
          <w:sz w:val="24"/>
          <w:szCs w:val="24"/>
        </w:rPr>
        <w:t>nov</w:t>
      </w:r>
      <w:proofErr w:type="spellEnd"/>
      <w:r w:rsidRPr="00F4095A">
        <w:rPr>
          <w:rFonts w:ascii="Times New Roman" w:hAnsi="Times New Roman"/>
          <w:sz w:val="24"/>
          <w:szCs w:val="24"/>
        </w:rPr>
        <w:t xml:space="preserve">, </w:t>
      </w:r>
      <w:proofErr w:type="spellStart"/>
      <w:r w:rsidRPr="00F4095A">
        <w:rPr>
          <w:rFonts w:ascii="Times New Roman" w:hAnsi="Times New Roman"/>
          <w:sz w:val="24"/>
          <w:szCs w:val="24"/>
        </w:rPr>
        <w:lastRenderedPageBreak/>
        <w:t>hradský</w:t>
      </w:r>
      <w:proofErr w:type="spellEnd"/>
      <w:r w:rsidRPr="00F4095A">
        <w:rPr>
          <w:rFonts w:ascii="Times New Roman" w:hAnsi="Times New Roman"/>
          <w:sz w:val="24"/>
          <w:szCs w:val="24"/>
        </w:rPr>
        <w:t xml:space="preserve"> ľud a nižšie postavených slobodných kráľovských </w:t>
      </w:r>
      <w:proofErr w:type="spellStart"/>
      <w:r w:rsidRPr="00F4095A">
        <w:rPr>
          <w:rFonts w:ascii="Times New Roman" w:hAnsi="Times New Roman"/>
          <w:sz w:val="24"/>
          <w:szCs w:val="24"/>
        </w:rPr>
        <w:t>jobbagionov</w:t>
      </w:r>
      <w:proofErr w:type="spellEnd"/>
      <w:r w:rsidRPr="00F4095A">
        <w:rPr>
          <w:rFonts w:ascii="Times New Roman" w:hAnsi="Times New Roman"/>
          <w:sz w:val="24"/>
          <w:szCs w:val="24"/>
        </w:rPr>
        <w:t xml:space="preserve"> súdil palatín.</w:t>
      </w:r>
      <w:r w:rsidR="00C52C91" w:rsidRPr="00F4095A">
        <w:rPr>
          <w:rFonts w:ascii="Times New Roman" w:hAnsi="Times New Roman"/>
          <w:sz w:val="24"/>
          <w:szCs w:val="24"/>
        </w:rPr>
        <w:t xml:space="preserve">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8E4F15" w:rsidRPr="00F4095A" w:rsidRDefault="00C52C91" w:rsidP="00DE2C7A">
      <w:pPr>
        <w:ind w:firstLine="567"/>
        <w:jc w:val="both"/>
        <w:rPr>
          <w:rFonts w:ascii="Times New Roman" w:hAnsi="Times New Roman"/>
          <w:sz w:val="24"/>
          <w:szCs w:val="24"/>
        </w:rPr>
      </w:pPr>
      <w:r w:rsidRPr="00F4095A">
        <w:rPr>
          <w:rFonts w:ascii="Times New Roman" w:hAnsi="Times New Roman"/>
          <w:sz w:val="24"/>
          <w:szCs w:val="24"/>
        </w:rPr>
        <w:t xml:space="preserve">Za vládnutia Ladislava sa zriadili v komitátoch osobitné sudcovské orgány tzv. kráľovskí sudcovia </w:t>
      </w:r>
      <w:proofErr w:type="spellStart"/>
      <w:r w:rsidRPr="00F4095A">
        <w:rPr>
          <w:rFonts w:ascii="Times New Roman" w:hAnsi="Times New Roman"/>
          <w:sz w:val="24"/>
          <w:szCs w:val="24"/>
        </w:rPr>
        <w:t>bilochi</w:t>
      </w:r>
      <w:proofErr w:type="spellEnd"/>
      <w:r w:rsidRPr="00F4095A">
        <w:rPr>
          <w:rFonts w:ascii="Times New Roman" w:hAnsi="Times New Roman"/>
          <w:sz w:val="24"/>
          <w:szCs w:val="24"/>
        </w:rPr>
        <w:t xml:space="preserve">, ktorí stíhali časté delikty proti súkromnému majetku (krádež, lúpež). </w:t>
      </w:r>
      <w:r w:rsidR="00126E9D" w:rsidRPr="00F4095A">
        <w:rPr>
          <w:rFonts w:ascii="Times New Roman" w:hAnsi="Times New Roman"/>
          <w:sz w:val="24"/>
          <w:szCs w:val="24"/>
        </w:rPr>
        <w:t xml:space="preserve">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8E4F15" w:rsidRPr="00F4095A" w:rsidRDefault="00126E9D" w:rsidP="00DE2C7A">
      <w:pPr>
        <w:ind w:firstLine="567"/>
        <w:jc w:val="both"/>
        <w:rPr>
          <w:rFonts w:ascii="Times New Roman" w:hAnsi="Times New Roman"/>
          <w:sz w:val="24"/>
          <w:szCs w:val="24"/>
        </w:rPr>
      </w:pPr>
      <w:r w:rsidRPr="00F4095A">
        <w:rPr>
          <w:rFonts w:ascii="Times New Roman" w:hAnsi="Times New Roman"/>
          <w:sz w:val="24"/>
          <w:szCs w:val="24"/>
        </w:rPr>
        <w:t xml:space="preserve">Za panovania Kolomana prestalo existovať osobitné súdnictvo panovníka na vidieku. Zriadili sa </w:t>
      </w:r>
      <w:proofErr w:type="spellStart"/>
      <w:r w:rsidRPr="00F4095A">
        <w:rPr>
          <w:rFonts w:ascii="Times New Roman" w:hAnsi="Times New Roman"/>
          <w:sz w:val="24"/>
          <w:szCs w:val="24"/>
        </w:rPr>
        <w:t>koncilné</w:t>
      </w:r>
      <w:proofErr w:type="spellEnd"/>
      <w:r w:rsidRPr="00F4095A">
        <w:rPr>
          <w:rFonts w:ascii="Times New Roman" w:hAnsi="Times New Roman"/>
          <w:sz w:val="24"/>
          <w:szCs w:val="24"/>
        </w:rPr>
        <w:t xml:space="preserve"> súdy, zvolávané dvakrát do roka pod predsedníctvom diecézneho biskupa pre riešenie sporov medzi opátmi, kniežatami a farármi. Tieto súdy veľmi skoro zanikli a zároveň sa rozšírila právomoc palatína aj na vidiecke súdnictvo, kde súdil buď vo vlastnej kúrii alebo na </w:t>
      </w:r>
      <w:proofErr w:type="spellStart"/>
      <w:r w:rsidRPr="00F4095A">
        <w:rPr>
          <w:rFonts w:ascii="Times New Roman" w:hAnsi="Times New Roman"/>
          <w:sz w:val="24"/>
          <w:szCs w:val="24"/>
        </w:rPr>
        <w:t>palatínskych</w:t>
      </w:r>
      <w:proofErr w:type="spellEnd"/>
      <w:r w:rsidRPr="00F4095A">
        <w:rPr>
          <w:rFonts w:ascii="Times New Roman" w:hAnsi="Times New Roman"/>
          <w:sz w:val="24"/>
          <w:szCs w:val="24"/>
        </w:rPr>
        <w:t xml:space="preserve"> kongregáciách.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126E9D" w:rsidRPr="00F4095A" w:rsidRDefault="00126E9D" w:rsidP="00DE2C7A">
      <w:pPr>
        <w:ind w:firstLine="567"/>
        <w:jc w:val="both"/>
        <w:rPr>
          <w:rFonts w:ascii="Times New Roman" w:hAnsi="Times New Roman"/>
          <w:sz w:val="24"/>
          <w:szCs w:val="24"/>
        </w:rPr>
      </w:pPr>
      <w:r w:rsidRPr="00F4095A">
        <w:rPr>
          <w:rFonts w:ascii="Times New Roman" w:hAnsi="Times New Roman"/>
          <w:sz w:val="24"/>
          <w:szCs w:val="24"/>
        </w:rPr>
        <w:t xml:space="preserve">Namiesto palatína sa v tomto čase stal  riadnym sudcom kráľovskej kúrie krajinský sudca. Kráľ súdil osobne v kráľovskej rade a od konca 12. Storočia každoročne na súdnych dňoch v Stoličnom Belehrade.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126E9D" w:rsidRPr="00F4095A" w:rsidRDefault="00126E9D" w:rsidP="00DE2C7A">
      <w:pPr>
        <w:ind w:firstLine="567"/>
        <w:jc w:val="both"/>
        <w:rPr>
          <w:rFonts w:ascii="Times New Roman" w:hAnsi="Times New Roman"/>
          <w:sz w:val="24"/>
          <w:szCs w:val="24"/>
        </w:rPr>
      </w:pPr>
      <w:r w:rsidRPr="00F4095A">
        <w:rPr>
          <w:rFonts w:ascii="Times New Roman" w:hAnsi="Times New Roman"/>
          <w:sz w:val="24"/>
          <w:szCs w:val="24"/>
        </w:rPr>
        <w:t xml:space="preserve">Osobitné súdy mali kolonisti : </w:t>
      </w:r>
      <w:proofErr w:type="spellStart"/>
      <w:r w:rsidRPr="00F4095A">
        <w:rPr>
          <w:rFonts w:ascii="Times New Roman" w:hAnsi="Times New Roman"/>
          <w:sz w:val="24"/>
          <w:szCs w:val="24"/>
        </w:rPr>
        <w:t>hospites</w:t>
      </w:r>
      <w:proofErr w:type="spellEnd"/>
      <w:r w:rsidRPr="00F4095A">
        <w:rPr>
          <w:rFonts w:ascii="Times New Roman" w:hAnsi="Times New Roman"/>
          <w:sz w:val="24"/>
          <w:szCs w:val="24"/>
        </w:rPr>
        <w:t xml:space="preserve"> </w:t>
      </w:r>
      <w:proofErr w:type="spellStart"/>
      <w:r w:rsidRPr="00F4095A">
        <w:rPr>
          <w:rFonts w:ascii="Times New Roman" w:hAnsi="Times New Roman"/>
          <w:sz w:val="24"/>
          <w:szCs w:val="24"/>
        </w:rPr>
        <w:t>theutonici</w:t>
      </w:r>
      <w:proofErr w:type="spellEnd"/>
      <w:r w:rsidRPr="00F4095A">
        <w:rPr>
          <w:rFonts w:ascii="Times New Roman" w:hAnsi="Times New Roman"/>
          <w:sz w:val="24"/>
          <w:szCs w:val="24"/>
        </w:rPr>
        <w:t xml:space="preserve"> </w:t>
      </w:r>
      <w:proofErr w:type="spellStart"/>
      <w:r w:rsidRPr="00F4095A">
        <w:rPr>
          <w:rFonts w:ascii="Times New Roman" w:hAnsi="Times New Roman"/>
          <w:sz w:val="24"/>
          <w:szCs w:val="24"/>
        </w:rPr>
        <w:t>et</w:t>
      </w:r>
      <w:proofErr w:type="spellEnd"/>
      <w:r w:rsidRPr="00F4095A">
        <w:rPr>
          <w:rFonts w:ascii="Times New Roman" w:hAnsi="Times New Roman"/>
          <w:sz w:val="24"/>
          <w:szCs w:val="24"/>
        </w:rPr>
        <w:t xml:space="preserve"> </w:t>
      </w:r>
      <w:proofErr w:type="spellStart"/>
      <w:r w:rsidRPr="00F4095A">
        <w:rPr>
          <w:rFonts w:ascii="Times New Roman" w:hAnsi="Times New Roman"/>
          <w:sz w:val="24"/>
          <w:szCs w:val="24"/>
        </w:rPr>
        <w:t>latini</w:t>
      </w:r>
      <w:proofErr w:type="spellEnd"/>
      <w:r w:rsidRPr="00F4095A">
        <w:rPr>
          <w:rFonts w:ascii="Times New Roman" w:hAnsi="Times New Roman"/>
          <w:sz w:val="24"/>
          <w:szCs w:val="24"/>
        </w:rPr>
        <w:t xml:space="preserve"> s najstaršími privilégiami zo začiatku 13. storočia. Sluhovia, otroci a </w:t>
      </w:r>
      <w:proofErr w:type="spellStart"/>
      <w:r w:rsidRPr="00F4095A">
        <w:rPr>
          <w:rFonts w:ascii="Times New Roman" w:hAnsi="Times New Roman"/>
          <w:sz w:val="24"/>
          <w:szCs w:val="24"/>
        </w:rPr>
        <w:t>udvornokovia</w:t>
      </w:r>
      <w:proofErr w:type="spellEnd"/>
      <w:r w:rsidRPr="00F4095A">
        <w:rPr>
          <w:rFonts w:ascii="Times New Roman" w:hAnsi="Times New Roman"/>
          <w:sz w:val="24"/>
          <w:szCs w:val="24"/>
        </w:rPr>
        <w:t xml:space="preserve"> podliehali sudcovskej moci zemepánov.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E16834" w:rsidRPr="00F4095A" w:rsidRDefault="00D45DF0" w:rsidP="00DE2C7A">
      <w:pPr>
        <w:pStyle w:val="Nadpis2"/>
        <w:jc w:val="both"/>
        <w:rPr>
          <w:rFonts w:cs="Times New Roman"/>
        </w:rPr>
      </w:pPr>
      <w:bookmarkStart w:id="26" w:name="_Toc64819392"/>
      <w:r w:rsidRPr="00F4095A">
        <w:rPr>
          <w:rFonts w:cs="Times New Roman"/>
        </w:rPr>
        <w:t>3</w:t>
      </w:r>
      <w:r w:rsidR="00E16834" w:rsidRPr="00F4095A">
        <w:rPr>
          <w:rFonts w:cs="Times New Roman"/>
        </w:rPr>
        <w:t>.3  Uhorský štát za feudálnej rozdrobenosti (13. - 14. storočie)</w:t>
      </w:r>
      <w:bookmarkEnd w:id="26"/>
    </w:p>
    <w:p w:rsidR="00E16834" w:rsidRPr="00F4095A" w:rsidRDefault="00E16834" w:rsidP="00DE2C7A">
      <w:pPr>
        <w:ind w:firstLine="567"/>
        <w:jc w:val="both"/>
        <w:rPr>
          <w:rFonts w:ascii="Times New Roman" w:hAnsi="Times New Roman"/>
          <w:sz w:val="24"/>
          <w:szCs w:val="24"/>
        </w:rPr>
      </w:pPr>
      <w:r w:rsidRPr="00F4095A">
        <w:rPr>
          <w:rFonts w:ascii="Times New Roman" w:hAnsi="Times New Roman"/>
          <w:sz w:val="24"/>
          <w:szCs w:val="24"/>
        </w:rPr>
        <w:t xml:space="preserve">Reforma súdnej organizácie sa začala v Uhorsku na začiatku 13. storočia, bola vyvolaná neusporiadanými pomermi v čase panovania Ondreja II. </w:t>
      </w:r>
      <w:r w:rsidR="009A7E17" w:rsidRPr="00F4095A">
        <w:rPr>
          <w:rFonts w:ascii="Times New Roman" w:hAnsi="Times New Roman"/>
          <w:sz w:val="24"/>
          <w:szCs w:val="24"/>
        </w:rPr>
        <w:t xml:space="preserve">Kompetencia súdov sa definitívne upravila podľa Zlatej buly.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9A7E17" w:rsidRPr="00F4095A" w:rsidRDefault="009A7E17" w:rsidP="00DE2C7A">
      <w:pPr>
        <w:ind w:firstLine="567"/>
        <w:jc w:val="both"/>
        <w:rPr>
          <w:rFonts w:ascii="Times New Roman" w:hAnsi="Times New Roman"/>
          <w:sz w:val="24"/>
          <w:szCs w:val="24"/>
        </w:rPr>
      </w:pPr>
      <w:r w:rsidRPr="00F4095A">
        <w:rPr>
          <w:rFonts w:ascii="Times New Roman" w:hAnsi="Times New Roman"/>
          <w:sz w:val="24"/>
          <w:szCs w:val="24"/>
        </w:rPr>
        <w:t>Časť občianskeho súdnictva ( manželské a </w:t>
      </w:r>
      <w:proofErr w:type="spellStart"/>
      <w:r w:rsidRPr="00F4095A">
        <w:rPr>
          <w:rFonts w:ascii="Times New Roman" w:hAnsi="Times New Roman"/>
          <w:sz w:val="24"/>
          <w:szCs w:val="24"/>
        </w:rPr>
        <w:t>venné</w:t>
      </w:r>
      <w:proofErr w:type="spellEnd"/>
      <w:r w:rsidRPr="00F4095A">
        <w:rPr>
          <w:rFonts w:ascii="Times New Roman" w:hAnsi="Times New Roman"/>
          <w:sz w:val="24"/>
          <w:szCs w:val="24"/>
        </w:rPr>
        <w:t xml:space="preserve"> záležitosti) bola v kompetencii cirkevných súdov. Tzv. božie súdy, ktoré na požiadanie svetskej vrchnosti vykonávali cirkevné inštitúcie sa u nás </w:t>
      </w:r>
      <w:r w:rsidR="005C2EE5" w:rsidRPr="00F4095A">
        <w:rPr>
          <w:rFonts w:ascii="Times New Roman" w:hAnsi="Times New Roman"/>
          <w:sz w:val="24"/>
          <w:szCs w:val="24"/>
        </w:rPr>
        <w:t xml:space="preserve">už nevykonávali.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9A7E17" w:rsidRPr="00F4095A" w:rsidRDefault="009A7E17" w:rsidP="00DE2C7A">
      <w:pPr>
        <w:ind w:firstLine="567"/>
        <w:jc w:val="both"/>
        <w:rPr>
          <w:rFonts w:ascii="Times New Roman" w:hAnsi="Times New Roman"/>
          <w:sz w:val="24"/>
          <w:szCs w:val="24"/>
        </w:rPr>
      </w:pPr>
      <w:r w:rsidRPr="00F4095A">
        <w:rPr>
          <w:rFonts w:ascii="Times New Roman" w:hAnsi="Times New Roman"/>
          <w:sz w:val="24"/>
          <w:szCs w:val="24"/>
        </w:rPr>
        <w:t xml:space="preserve">Vzhľadom na to, že sa až do konca 13. Storočia neupevnil šľachtický charakter komitátu, kompetencia </w:t>
      </w:r>
      <w:proofErr w:type="spellStart"/>
      <w:r w:rsidRPr="00F4095A">
        <w:rPr>
          <w:rFonts w:ascii="Times New Roman" w:hAnsi="Times New Roman"/>
          <w:sz w:val="24"/>
          <w:szCs w:val="24"/>
        </w:rPr>
        <w:t>komitátneho</w:t>
      </w:r>
      <w:proofErr w:type="spellEnd"/>
      <w:r w:rsidRPr="00F4095A">
        <w:rPr>
          <w:rFonts w:ascii="Times New Roman" w:hAnsi="Times New Roman"/>
          <w:sz w:val="24"/>
          <w:szCs w:val="24"/>
        </w:rPr>
        <w:t xml:space="preserve"> súdu </w:t>
      </w:r>
      <w:r w:rsidR="005C2EE5" w:rsidRPr="00F4095A">
        <w:rPr>
          <w:rFonts w:ascii="Times New Roman" w:hAnsi="Times New Roman"/>
          <w:sz w:val="24"/>
          <w:szCs w:val="24"/>
        </w:rPr>
        <w:t xml:space="preserve">ako súdu šľachtického bola ešte obmedzená. Riadnym šľachtickým súdom, resp. sudcom zostal palatín a župné kongregácie (zhromaždenia), ktoré sa schádzali raz za rok.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5C2EE5" w:rsidRPr="00F4095A" w:rsidRDefault="005C2EE5" w:rsidP="00DE2C7A">
      <w:pPr>
        <w:ind w:firstLine="567"/>
        <w:jc w:val="both"/>
        <w:rPr>
          <w:rFonts w:ascii="Times New Roman" w:hAnsi="Times New Roman"/>
          <w:sz w:val="24"/>
          <w:szCs w:val="24"/>
        </w:rPr>
      </w:pPr>
      <w:r w:rsidRPr="00F4095A">
        <w:rPr>
          <w:rFonts w:ascii="Times New Roman" w:hAnsi="Times New Roman"/>
          <w:sz w:val="24"/>
          <w:szCs w:val="24"/>
        </w:rPr>
        <w:t xml:space="preserve">Od polovice 13. Storočia prechádzalo súdnictvo do rúk šľachtického obyvateľstva komitátu, objavujú sa stáli </w:t>
      </w:r>
      <w:proofErr w:type="spellStart"/>
      <w:r w:rsidRPr="00F4095A">
        <w:rPr>
          <w:rFonts w:ascii="Times New Roman" w:hAnsi="Times New Roman"/>
          <w:sz w:val="24"/>
          <w:szCs w:val="24"/>
        </w:rPr>
        <w:t>komitátni</w:t>
      </w:r>
      <w:proofErr w:type="spellEnd"/>
      <w:r w:rsidRPr="00F4095A">
        <w:rPr>
          <w:rFonts w:ascii="Times New Roman" w:hAnsi="Times New Roman"/>
          <w:sz w:val="24"/>
          <w:szCs w:val="24"/>
        </w:rPr>
        <w:t xml:space="preserve"> sudcovia šľachtickí, ktorí zatláčajú kráľovské </w:t>
      </w:r>
      <w:proofErr w:type="spellStart"/>
      <w:r w:rsidRPr="00F4095A">
        <w:rPr>
          <w:rFonts w:ascii="Times New Roman" w:hAnsi="Times New Roman"/>
          <w:sz w:val="24"/>
          <w:szCs w:val="24"/>
        </w:rPr>
        <w:t>komitátne</w:t>
      </w:r>
      <w:proofErr w:type="spellEnd"/>
      <w:r w:rsidRPr="00F4095A">
        <w:rPr>
          <w:rFonts w:ascii="Times New Roman" w:hAnsi="Times New Roman"/>
          <w:sz w:val="24"/>
          <w:szCs w:val="24"/>
        </w:rPr>
        <w:t xml:space="preserve"> súdy. V každom komitáte boli štyria sudcovia. Pôvodne ich dosadzoval kráľ zo </w:t>
      </w:r>
      <w:r w:rsidR="00414FF0" w:rsidRPr="00F4095A">
        <w:rPr>
          <w:rFonts w:ascii="Times New Roman" w:hAnsi="Times New Roman"/>
          <w:sz w:val="24"/>
          <w:szCs w:val="24"/>
        </w:rPr>
        <w:t xml:space="preserve">šľachty jednotlivých komitátov, neskôr ich však volila nižšia </w:t>
      </w:r>
      <w:proofErr w:type="spellStart"/>
      <w:r w:rsidR="00414FF0" w:rsidRPr="00F4095A">
        <w:rPr>
          <w:rFonts w:ascii="Times New Roman" w:hAnsi="Times New Roman"/>
          <w:sz w:val="24"/>
          <w:szCs w:val="24"/>
        </w:rPr>
        <w:t>komitátna</w:t>
      </w:r>
      <w:proofErr w:type="spellEnd"/>
      <w:r w:rsidR="00414FF0" w:rsidRPr="00F4095A">
        <w:rPr>
          <w:rFonts w:ascii="Times New Roman" w:hAnsi="Times New Roman"/>
          <w:sz w:val="24"/>
          <w:szCs w:val="24"/>
        </w:rPr>
        <w:t xml:space="preserve"> šľachta. Na tomto základe vznikli ešte v 13. storočí pravidelné šľachtické </w:t>
      </w:r>
      <w:proofErr w:type="spellStart"/>
      <w:r w:rsidR="00414FF0" w:rsidRPr="00F4095A">
        <w:rPr>
          <w:rFonts w:ascii="Times New Roman" w:hAnsi="Times New Roman"/>
          <w:sz w:val="24"/>
          <w:szCs w:val="24"/>
        </w:rPr>
        <w:t>komitátne</w:t>
      </w:r>
      <w:proofErr w:type="spellEnd"/>
      <w:r w:rsidR="00414FF0" w:rsidRPr="00F4095A">
        <w:rPr>
          <w:rFonts w:ascii="Times New Roman" w:hAnsi="Times New Roman"/>
          <w:sz w:val="24"/>
          <w:szCs w:val="24"/>
        </w:rPr>
        <w:t xml:space="preserve"> súdy, ktoré sa vykonávali v pravidelných lehotách a skladali sa zo župana a podžupana, zo štyroch šľachtických </w:t>
      </w:r>
      <w:proofErr w:type="spellStart"/>
      <w:r w:rsidR="00414FF0" w:rsidRPr="00F4095A">
        <w:rPr>
          <w:rFonts w:ascii="Times New Roman" w:hAnsi="Times New Roman"/>
          <w:sz w:val="24"/>
          <w:szCs w:val="24"/>
        </w:rPr>
        <w:t>komitátnych</w:t>
      </w:r>
      <w:proofErr w:type="spellEnd"/>
      <w:r w:rsidR="00414FF0" w:rsidRPr="00F4095A">
        <w:rPr>
          <w:rFonts w:ascii="Times New Roman" w:hAnsi="Times New Roman"/>
          <w:sz w:val="24"/>
          <w:szCs w:val="24"/>
        </w:rPr>
        <w:t xml:space="preserve"> sudcov a z niekoľko (8 – 12) prísediacich zo šľachty príslušného komitátu.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r w:rsidR="00414FF0" w:rsidRPr="00F4095A">
        <w:rPr>
          <w:rFonts w:ascii="Times New Roman" w:hAnsi="Times New Roman"/>
          <w:sz w:val="24"/>
          <w:szCs w:val="24"/>
        </w:rPr>
        <w:t xml:space="preserve"> </w:t>
      </w:r>
    </w:p>
    <w:p w:rsidR="009321DF" w:rsidRPr="00F4095A" w:rsidRDefault="009321DF" w:rsidP="00DE2C7A">
      <w:pPr>
        <w:ind w:firstLine="567"/>
        <w:jc w:val="both"/>
        <w:rPr>
          <w:rFonts w:ascii="Times New Roman" w:hAnsi="Times New Roman"/>
          <w:sz w:val="24"/>
          <w:szCs w:val="24"/>
        </w:rPr>
      </w:pPr>
      <w:r w:rsidRPr="00F4095A">
        <w:rPr>
          <w:rFonts w:ascii="Times New Roman" w:hAnsi="Times New Roman"/>
          <w:sz w:val="24"/>
          <w:szCs w:val="24"/>
        </w:rPr>
        <w:t xml:space="preserve">Súdnu autonómiu stoličnej šľachty potvrdilo aj vyhlásenie, že predvolávajúci alebo vyšetrujúci sudca smie byť vždy len z tej istej stolice, kde je bydlisko alebo majetok toho, ktorý sa predvoláva alebo vyšetruje.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1B1967" w:rsidRPr="00F4095A" w:rsidRDefault="009321DF" w:rsidP="00DE2C7A">
      <w:pPr>
        <w:ind w:firstLine="567"/>
        <w:jc w:val="both"/>
        <w:rPr>
          <w:rFonts w:ascii="Times New Roman" w:hAnsi="Times New Roman"/>
          <w:sz w:val="24"/>
          <w:szCs w:val="24"/>
        </w:rPr>
      </w:pPr>
      <w:r w:rsidRPr="00F4095A">
        <w:rPr>
          <w:rFonts w:ascii="Times New Roman" w:hAnsi="Times New Roman"/>
          <w:sz w:val="24"/>
          <w:szCs w:val="24"/>
        </w:rPr>
        <w:lastRenderedPageBreak/>
        <w:t xml:space="preserve">V 13. storočí boli z kompetencie </w:t>
      </w:r>
      <w:proofErr w:type="spellStart"/>
      <w:r w:rsidRPr="00F4095A">
        <w:rPr>
          <w:rFonts w:ascii="Times New Roman" w:hAnsi="Times New Roman"/>
          <w:sz w:val="24"/>
          <w:szCs w:val="24"/>
        </w:rPr>
        <w:t>komitátneho</w:t>
      </w:r>
      <w:proofErr w:type="spellEnd"/>
      <w:r w:rsidRPr="00F4095A">
        <w:rPr>
          <w:rFonts w:ascii="Times New Roman" w:hAnsi="Times New Roman"/>
          <w:sz w:val="24"/>
          <w:szCs w:val="24"/>
        </w:rPr>
        <w:t xml:space="preserve"> súdu vylúčení aj veľmoži, ktorí podliehali len súdnej právomoci kráľa, krajinského sudcu alebo osobne delegovaného kráľovského sudcu.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692B3B" w:rsidRPr="00F4095A" w:rsidRDefault="00692B3B" w:rsidP="00DE2C7A">
      <w:pPr>
        <w:ind w:firstLine="567"/>
        <w:jc w:val="both"/>
        <w:rPr>
          <w:rFonts w:ascii="Times New Roman" w:hAnsi="Times New Roman"/>
          <w:sz w:val="24"/>
          <w:szCs w:val="24"/>
        </w:rPr>
      </w:pPr>
      <w:r w:rsidRPr="00F4095A">
        <w:rPr>
          <w:rFonts w:ascii="Times New Roman" w:hAnsi="Times New Roman"/>
          <w:sz w:val="24"/>
          <w:szCs w:val="24"/>
        </w:rPr>
        <w:t xml:space="preserve">Osobné súdnictvo panovníka sa označovalo ako „súd osobitnej kráľovskej prítomnosti“, ktorú vykonával kráľ v kráľovskej rade.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5075AC" w:rsidRPr="00F4095A" w:rsidRDefault="00D45DF0" w:rsidP="00DE2C7A">
      <w:pPr>
        <w:pStyle w:val="Nadpis2"/>
        <w:jc w:val="both"/>
        <w:rPr>
          <w:rFonts w:cs="Times New Roman"/>
        </w:rPr>
      </w:pPr>
      <w:bookmarkStart w:id="27" w:name="_Toc64819393"/>
      <w:r w:rsidRPr="00F4095A">
        <w:rPr>
          <w:rFonts w:cs="Times New Roman"/>
        </w:rPr>
        <w:t>3</w:t>
      </w:r>
      <w:r w:rsidR="005075AC" w:rsidRPr="00F4095A">
        <w:rPr>
          <w:rFonts w:cs="Times New Roman"/>
        </w:rPr>
        <w:t>.4 Stavovská monarchia v Uhorsku</w:t>
      </w:r>
      <w:bookmarkEnd w:id="27"/>
      <w:r w:rsidR="005075AC" w:rsidRPr="00F4095A">
        <w:rPr>
          <w:rFonts w:cs="Times New Roman"/>
        </w:rPr>
        <w:t xml:space="preserve"> </w:t>
      </w:r>
    </w:p>
    <w:p w:rsidR="005075AC" w:rsidRPr="00F4095A" w:rsidRDefault="00D45DF0" w:rsidP="00DE2C7A">
      <w:pPr>
        <w:pStyle w:val="Nadpis3"/>
        <w:jc w:val="both"/>
        <w:rPr>
          <w:rFonts w:cs="Times New Roman"/>
        </w:rPr>
      </w:pPr>
      <w:bookmarkStart w:id="28" w:name="_Toc64819394"/>
      <w:r w:rsidRPr="00F4095A">
        <w:rPr>
          <w:rFonts w:cs="Times New Roman"/>
        </w:rPr>
        <w:t>3</w:t>
      </w:r>
      <w:r w:rsidR="005075AC" w:rsidRPr="00F4095A">
        <w:rPr>
          <w:rFonts w:cs="Times New Roman"/>
        </w:rPr>
        <w:t>.4.1 Ústredné šľachtické súdy</w:t>
      </w:r>
      <w:bookmarkEnd w:id="28"/>
      <w:r w:rsidR="005075AC" w:rsidRPr="00F4095A">
        <w:rPr>
          <w:rFonts w:cs="Times New Roman"/>
        </w:rPr>
        <w:t xml:space="preserve"> </w:t>
      </w:r>
    </w:p>
    <w:p w:rsidR="00E725D1" w:rsidRPr="00F4095A" w:rsidRDefault="00A83D9C" w:rsidP="00DE2C7A">
      <w:pPr>
        <w:ind w:firstLine="709"/>
        <w:jc w:val="both"/>
        <w:rPr>
          <w:rFonts w:ascii="Times New Roman" w:hAnsi="Times New Roman"/>
          <w:sz w:val="24"/>
          <w:szCs w:val="24"/>
        </w:rPr>
      </w:pPr>
      <w:r w:rsidRPr="00F4095A">
        <w:rPr>
          <w:rFonts w:ascii="Times New Roman" w:hAnsi="Times New Roman"/>
          <w:sz w:val="24"/>
          <w:szCs w:val="24"/>
        </w:rPr>
        <w:t xml:space="preserve"> V Uhorsku boli najvyššie (kráľovské) súdy prvými pevnejšie organizovanými ústrednými úradmi krajiny. Ústredné súdnictvo zostalo späté s kráľovou osobou, namiesto súdu krajinského bol v Uhorsku len súd kráľovský</w:t>
      </w:r>
      <w:r w:rsidR="00E725D1" w:rsidRPr="00F4095A">
        <w:rPr>
          <w:rFonts w:ascii="Times New Roman" w:hAnsi="Times New Roman"/>
          <w:sz w:val="24"/>
          <w:szCs w:val="24"/>
        </w:rPr>
        <w:t xml:space="preserve">, označovaný ako kúria.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E725D1" w:rsidRPr="00F4095A" w:rsidRDefault="00E725D1" w:rsidP="00DE2C7A">
      <w:pPr>
        <w:ind w:firstLine="709"/>
        <w:jc w:val="both"/>
        <w:rPr>
          <w:rFonts w:ascii="Times New Roman" w:hAnsi="Times New Roman"/>
          <w:sz w:val="24"/>
          <w:szCs w:val="24"/>
        </w:rPr>
      </w:pPr>
      <w:r w:rsidRPr="00F4095A">
        <w:rPr>
          <w:rFonts w:ascii="Times New Roman" w:hAnsi="Times New Roman"/>
          <w:sz w:val="24"/>
          <w:szCs w:val="24"/>
        </w:rPr>
        <w:t xml:space="preserve">Panovník nevykonával súdnictvo sám, ale v kráľovskej rade, členovia ktorej tvorili zbor prísediacich sudcov. Prísediacich vyberal kráľ a boli nimi predovšetkým palatín a sudca kráľovskej kúrie, neskoršie aj kancelár a personál a ďalší preláti a šľachtici.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A83D9C" w:rsidRPr="00F4095A" w:rsidRDefault="00E725D1" w:rsidP="00DE2C7A">
      <w:pPr>
        <w:ind w:firstLine="709"/>
        <w:jc w:val="both"/>
        <w:rPr>
          <w:rFonts w:ascii="Times New Roman" w:hAnsi="Times New Roman"/>
          <w:sz w:val="24"/>
          <w:szCs w:val="24"/>
        </w:rPr>
      </w:pPr>
      <w:r w:rsidRPr="00F4095A">
        <w:rPr>
          <w:rFonts w:ascii="Times New Roman" w:hAnsi="Times New Roman"/>
          <w:sz w:val="24"/>
          <w:szCs w:val="24"/>
        </w:rPr>
        <w:t xml:space="preserve">Časom sa vytvorilo pri kráľovskom dvore popri kráľovi niekoľko najvyšších sudcov – palatín, krajinský sudca a kráľovský personál. Každý z nich má svoju zvláštnu agendu, ale prísediaci ich súdov sú stále vyberaní z jedného a toho istého zboru, nazývaného tradične kúria.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r w:rsidRPr="00F4095A">
        <w:rPr>
          <w:rFonts w:ascii="Times New Roman" w:hAnsi="Times New Roman"/>
          <w:sz w:val="24"/>
          <w:szCs w:val="24"/>
        </w:rPr>
        <w:t xml:space="preserve">   </w:t>
      </w:r>
      <w:r w:rsidR="00A83D9C" w:rsidRPr="00F4095A">
        <w:rPr>
          <w:rFonts w:ascii="Times New Roman" w:hAnsi="Times New Roman"/>
          <w:sz w:val="24"/>
          <w:szCs w:val="24"/>
        </w:rPr>
        <w:t xml:space="preserve"> </w:t>
      </w:r>
    </w:p>
    <w:p w:rsidR="00E725D1" w:rsidRPr="00F4095A" w:rsidRDefault="007439C6" w:rsidP="00DE2C7A">
      <w:pPr>
        <w:ind w:firstLine="709"/>
        <w:jc w:val="both"/>
        <w:rPr>
          <w:rFonts w:ascii="Times New Roman" w:hAnsi="Times New Roman"/>
          <w:sz w:val="24"/>
          <w:szCs w:val="24"/>
        </w:rPr>
      </w:pPr>
      <w:r w:rsidRPr="00F4095A">
        <w:rPr>
          <w:rFonts w:ascii="Times New Roman" w:hAnsi="Times New Roman"/>
          <w:sz w:val="24"/>
          <w:szCs w:val="24"/>
        </w:rPr>
        <w:t xml:space="preserve">Súdne termíny kúrie sa konali jednak na vidieku, jednak v sídle kúrie v Budíne a to v štyroch pravidelných ročných termínoch, (to boli tzv. </w:t>
      </w:r>
      <w:proofErr w:type="spellStart"/>
      <w:r w:rsidRPr="00F4095A">
        <w:rPr>
          <w:rFonts w:ascii="Times New Roman" w:hAnsi="Times New Roman"/>
          <w:sz w:val="24"/>
          <w:szCs w:val="24"/>
        </w:rPr>
        <w:t>oktaválne</w:t>
      </w:r>
      <w:proofErr w:type="spellEnd"/>
      <w:r w:rsidRPr="00F4095A">
        <w:rPr>
          <w:rFonts w:ascii="Times New Roman" w:hAnsi="Times New Roman"/>
          <w:sz w:val="24"/>
          <w:szCs w:val="24"/>
        </w:rPr>
        <w:t xml:space="preserve"> termíny či súdy). Okrem toho sa konali pojednávania aj medzi oktávami v dôležitých veciach najmä pod predsedníctvom kráľa a </w:t>
      </w:r>
      <w:proofErr w:type="spellStart"/>
      <w:r w:rsidRPr="00F4095A">
        <w:rPr>
          <w:rFonts w:ascii="Times New Roman" w:hAnsi="Times New Roman"/>
          <w:sz w:val="24"/>
          <w:szCs w:val="24"/>
        </w:rPr>
        <w:t>personála</w:t>
      </w:r>
      <w:proofErr w:type="spellEnd"/>
      <w:r w:rsidRPr="00F4095A">
        <w:rPr>
          <w:rFonts w:ascii="Times New Roman" w:hAnsi="Times New Roman"/>
          <w:sz w:val="24"/>
          <w:szCs w:val="24"/>
        </w:rPr>
        <w:t xml:space="preserve">.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7439C6" w:rsidRPr="00F4095A" w:rsidRDefault="007439C6" w:rsidP="00DE2C7A">
      <w:pPr>
        <w:ind w:firstLine="709"/>
        <w:jc w:val="both"/>
        <w:rPr>
          <w:rFonts w:ascii="Times New Roman" w:hAnsi="Times New Roman"/>
          <w:sz w:val="24"/>
          <w:szCs w:val="24"/>
        </w:rPr>
      </w:pPr>
      <w:r w:rsidRPr="00F4095A">
        <w:rPr>
          <w:rFonts w:ascii="Times New Roman" w:hAnsi="Times New Roman"/>
          <w:sz w:val="24"/>
          <w:szCs w:val="24"/>
        </w:rPr>
        <w:t>Rytiersky čestný súd existoval v kúrii ako mimoriadny šľachtický súd, na čele s </w:t>
      </w:r>
      <w:proofErr w:type="spellStart"/>
      <w:r w:rsidRPr="00F4095A">
        <w:rPr>
          <w:rFonts w:ascii="Times New Roman" w:hAnsi="Times New Roman"/>
          <w:sz w:val="24"/>
          <w:szCs w:val="24"/>
        </w:rPr>
        <w:t>hofmajstrom</w:t>
      </w:r>
      <w:proofErr w:type="spellEnd"/>
      <w:r w:rsidRPr="00F4095A">
        <w:rPr>
          <w:rFonts w:ascii="Times New Roman" w:hAnsi="Times New Roman"/>
          <w:sz w:val="24"/>
          <w:szCs w:val="24"/>
        </w:rPr>
        <w:t xml:space="preserve">. Táto funkcia však nebola samostatná, spravidla prislúchala krajinskému sudcovi. Súd rozhodoval o urážkach na cti, o nesplnení čestného sľubu a pod. Jediným dôkazovým prostriedkom pred ním bol súboj. Odsúdený bol vyobcovaný zo spoločnosti.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5075AC" w:rsidRPr="00F4095A" w:rsidRDefault="00D45DF0" w:rsidP="00DE2C7A">
      <w:pPr>
        <w:pStyle w:val="Nadpis3"/>
        <w:jc w:val="both"/>
        <w:rPr>
          <w:rFonts w:cs="Times New Roman"/>
        </w:rPr>
      </w:pPr>
      <w:bookmarkStart w:id="29" w:name="_Toc64819395"/>
      <w:r w:rsidRPr="00F4095A">
        <w:rPr>
          <w:rFonts w:cs="Times New Roman"/>
        </w:rPr>
        <w:t>3</w:t>
      </w:r>
      <w:r w:rsidR="005E056B" w:rsidRPr="00F4095A">
        <w:rPr>
          <w:rFonts w:cs="Times New Roman"/>
        </w:rPr>
        <w:t>.4.2 Vidiecke šľachtické súdy</w:t>
      </w:r>
      <w:bookmarkEnd w:id="29"/>
      <w:r w:rsidR="005E056B" w:rsidRPr="00F4095A">
        <w:rPr>
          <w:rFonts w:cs="Times New Roman"/>
        </w:rPr>
        <w:t xml:space="preserve"> </w:t>
      </w:r>
    </w:p>
    <w:p w:rsidR="00D11201" w:rsidRPr="00F4095A" w:rsidRDefault="005E056B" w:rsidP="00DE2C7A">
      <w:pPr>
        <w:ind w:firstLine="567"/>
        <w:jc w:val="both"/>
        <w:rPr>
          <w:rFonts w:ascii="Times New Roman" w:hAnsi="Times New Roman"/>
          <w:sz w:val="24"/>
          <w:szCs w:val="24"/>
        </w:rPr>
      </w:pPr>
      <w:r w:rsidRPr="00F4095A">
        <w:rPr>
          <w:rFonts w:ascii="Times New Roman" w:hAnsi="Times New Roman"/>
          <w:sz w:val="24"/>
          <w:szCs w:val="24"/>
        </w:rPr>
        <w:t xml:space="preserve">Palatín súdil buď na </w:t>
      </w:r>
      <w:proofErr w:type="spellStart"/>
      <w:r w:rsidRPr="00F4095A">
        <w:rPr>
          <w:rFonts w:ascii="Times New Roman" w:hAnsi="Times New Roman"/>
          <w:sz w:val="24"/>
          <w:szCs w:val="24"/>
        </w:rPr>
        <w:t>komitátnych</w:t>
      </w:r>
      <w:proofErr w:type="spellEnd"/>
      <w:r w:rsidRPr="00F4095A">
        <w:rPr>
          <w:rFonts w:ascii="Times New Roman" w:hAnsi="Times New Roman"/>
          <w:sz w:val="24"/>
          <w:szCs w:val="24"/>
        </w:rPr>
        <w:t xml:space="preserve"> zhromaždeniach, alebo vo vl</w:t>
      </w:r>
      <w:r w:rsidR="009966BA" w:rsidRPr="00F4095A">
        <w:rPr>
          <w:rFonts w:ascii="Times New Roman" w:hAnsi="Times New Roman"/>
          <w:sz w:val="24"/>
          <w:szCs w:val="24"/>
        </w:rPr>
        <w:t>a</w:t>
      </w:r>
      <w:r w:rsidRPr="00F4095A">
        <w:rPr>
          <w:rFonts w:ascii="Times New Roman" w:hAnsi="Times New Roman"/>
          <w:sz w:val="24"/>
          <w:szCs w:val="24"/>
        </w:rPr>
        <w:t>stnej vidieckej kúrii</w:t>
      </w:r>
      <w:r w:rsidR="009966BA" w:rsidRPr="00F4095A">
        <w:rPr>
          <w:rFonts w:ascii="Times New Roman" w:hAnsi="Times New Roman"/>
          <w:sz w:val="24"/>
          <w:szCs w:val="24"/>
        </w:rPr>
        <w:t xml:space="preserve">, resp. v Budíne, a to osobne, alebo prostredníctvom svojho zástupcu. V Zlatej bule bola palatínovi priznaná všeobecná sudcovská právomoc nad šľachticmi. Od toho času vykonával palatín trojaké súdnictvo nad slobodnými a nad šľachticmi : </w:t>
      </w:r>
      <w:r w:rsidR="009966BA" w:rsidRPr="00F4095A">
        <w:rPr>
          <w:rFonts w:ascii="Times New Roman" w:hAnsi="Times New Roman"/>
          <w:b/>
          <w:sz w:val="24"/>
          <w:szCs w:val="24"/>
        </w:rPr>
        <w:t>v kráľovskej kúrii</w:t>
      </w:r>
      <w:r w:rsidR="009966BA" w:rsidRPr="00F4095A">
        <w:rPr>
          <w:rFonts w:ascii="Times New Roman" w:hAnsi="Times New Roman"/>
          <w:sz w:val="24"/>
          <w:szCs w:val="24"/>
        </w:rPr>
        <w:t xml:space="preserve"> ako poverený zástupca panovníkov, </w:t>
      </w:r>
      <w:r w:rsidR="009966BA" w:rsidRPr="00F4095A">
        <w:rPr>
          <w:rFonts w:ascii="Times New Roman" w:hAnsi="Times New Roman"/>
          <w:b/>
          <w:sz w:val="24"/>
          <w:szCs w:val="24"/>
        </w:rPr>
        <w:t xml:space="preserve">vo svojej kúrii </w:t>
      </w:r>
      <w:r w:rsidR="009966BA" w:rsidRPr="00F4095A">
        <w:rPr>
          <w:rFonts w:ascii="Times New Roman" w:hAnsi="Times New Roman"/>
          <w:sz w:val="24"/>
          <w:szCs w:val="24"/>
        </w:rPr>
        <w:t xml:space="preserve">za účasti svojich prísediacich sudcov, </w:t>
      </w:r>
      <w:r w:rsidR="009966BA" w:rsidRPr="00F4095A">
        <w:rPr>
          <w:rFonts w:ascii="Times New Roman" w:hAnsi="Times New Roman"/>
          <w:b/>
          <w:sz w:val="24"/>
          <w:szCs w:val="24"/>
        </w:rPr>
        <w:t>na vidieku</w:t>
      </w:r>
      <w:r w:rsidR="009966BA" w:rsidRPr="00F4095A">
        <w:rPr>
          <w:rFonts w:ascii="Times New Roman" w:hAnsi="Times New Roman"/>
          <w:sz w:val="24"/>
          <w:szCs w:val="24"/>
        </w:rPr>
        <w:t xml:space="preserve"> súdil za účasti prísediacich vyberaných zo šľachticov komitátu, neskoršie boli jeho prísediacimi župan a štyria </w:t>
      </w:r>
      <w:proofErr w:type="spellStart"/>
      <w:r w:rsidR="009966BA" w:rsidRPr="00F4095A">
        <w:rPr>
          <w:rFonts w:ascii="Times New Roman" w:hAnsi="Times New Roman"/>
          <w:sz w:val="24"/>
          <w:szCs w:val="24"/>
        </w:rPr>
        <w:t>komitátni</w:t>
      </w:r>
      <w:proofErr w:type="spellEnd"/>
      <w:r w:rsidR="009966BA" w:rsidRPr="00F4095A">
        <w:rPr>
          <w:rFonts w:ascii="Times New Roman" w:hAnsi="Times New Roman"/>
          <w:sz w:val="24"/>
          <w:szCs w:val="24"/>
        </w:rPr>
        <w:t xml:space="preserve"> sudcovia, vo vidieckom súdnictve sa palatín nesmel dať zastúpiť. </w:t>
      </w:r>
      <w:r w:rsidR="00F24C6D" w:rsidRPr="00F4095A">
        <w:rPr>
          <w:rFonts w:ascii="Times New Roman" w:hAnsi="Times New Roman"/>
          <w:sz w:val="24"/>
          <w:szCs w:val="24"/>
        </w:rPr>
        <w:t>[</w:t>
      </w:r>
      <w:r w:rsidR="00497E48" w:rsidRPr="00F4095A">
        <w:rPr>
          <w:rFonts w:ascii="Times New Roman" w:hAnsi="Times New Roman"/>
          <w:sz w:val="24"/>
          <w:szCs w:val="24"/>
        </w:rPr>
        <w:t>5</w:t>
      </w:r>
      <w:r w:rsidR="008E4F15" w:rsidRPr="00F4095A">
        <w:rPr>
          <w:rFonts w:ascii="Times New Roman" w:hAnsi="Times New Roman"/>
          <w:sz w:val="24"/>
          <w:szCs w:val="24"/>
        </w:rPr>
        <w:t>]</w:t>
      </w:r>
    </w:p>
    <w:p w:rsidR="00D11201" w:rsidRPr="00F4095A" w:rsidRDefault="00D45DF0" w:rsidP="00DE2C7A">
      <w:pPr>
        <w:pStyle w:val="Nadpis3"/>
        <w:jc w:val="both"/>
        <w:rPr>
          <w:rFonts w:cs="Times New Roman"/>
        </w:rPr>
      </w:pPr>
      <w:bookmarkStart w:id="30" w:name="_Toc64819396"/>
      <w:r w:rsidRPr="00F4095A">
        <w:rPr>
          <w:rFonts w:cs="Times New Roman"/>
        </w:rPr>
        <w:lastRenderedPageBreak/>
        <w:t>3</w:t>
      </w:r>
      <w:r w:rsidR="00D11201" w:rsidRPr="00F4095A">
        <w:rPr>
          <w:rFonts w:cs="Times New Roman"/>
        </w:rPr>
        <w:t>.4.3 Mestské súdy</w:t>
      </w:r>
      <w:bookmarkEnd w:id="30"/>
      <w:r w:rsidR="00D11201" w:rsidRPr="00F4095A">
        <w:rPr>
          <w:rFonts w:cs="Times New Roman"/>
        </w:rPr>
        <w:t xml:space="preserve"> </w:t>
      </w:r>
    </w:p>
    <w:p w:rsidR="00D11201" w:rsidRPr="00F4095A" w:rsidRDefault="00D11201" w:rsidP="00DE2C7A">
      <w:pPr>
        <w:ind w:firstLine="567"/>
        <w:jc w:val="both"/>
        <w:rPr>
          <w:rFonts w:ascii="Times New Roman" w:hAnsi="Times New Roman"/>
          <w:sz w:val="24"/>
          <w:szCs w:val="24"/>
        </w:rPr>
      </w:pPr>
      <w:r w:rsidRPr="00F4095A">
        <w:rPr>
          <w:rFonts w:ascii="Times New Roman" w:hAnsi="Times New Roman"/>
          <w:sz w:val="24"/>
          <w:szCs w:val="24"/>
        </w:rPr>
        <w:t>Základným súdom pre mešťanov boli mestské súdy, ktoré existovali v každom kráľovskom meste. Na čele mestského súdu stál každoročne volený richtár. Vo väčších mestách osobitný sudca pre menšie peňažné pohľadávky do 40 zlatých,</w:t>
      </w:r>
      <w:r w:rsidR="006B566B" w:rsidRPr="00F4095A">
        <w:rPr>
          <w:rFonts w:ascii="Times New Roman" w:hAnsi="Times New Roman"/>
          <w:sz w:val="24"/>
          <w:szCs w:val="24"/>
        </w:rPr>
        <w:t xml:space="preserve"> ďalej trhový sudca a sudcovia jednotlivých okresov, ako aj osobitný sudca pre židov. Mestské súdy mali úplnú civilnú a trestnú jurisdikciu, okrem vecí patriacich cirkevným súdom.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6B566B" w:rsidRPr="00F4095A" w:rsidRDefault="00D45DF0" w:rsidP="00DE2C7A">
      <w:pPr>
        <w:pStyle w:val="Nadpis3"/>
        <w:jc w:val="both"/>
        <w:rPr>
          <w:rFonts w:cs="Times New Roman"/>
        </w:rPr>
      </w:pPr>
      <w:bookmarkStart w:id="31" w:name="_Toc64819397"/>
      <w:r w:rsidRPr="00F4095A">
        <w:rPr>
          <w:rFonts w:cs="Times New Roman"/>
        </w:rPr>
        <w:t>3</w:t>
      </w:r>
      <w:r w:rsidR="006B566B" w:rsidRPr="00F4095A">
        <w:rPr>
          <w:rFonts w:cs="Times New Roman"/>
        </w:rPr>
        <w:t>.4.4  Vrchnostenské súdy</w:t>
      </w:r>
      <w:bookmarkEnd w:id="31"/>
      <w:r w:rsidR="006B566B" w:rsidRPr="00F4095A">
        <w:rPr>
          <w:rFonts w:cs="Times New Roman"/>
        </w:rPr>
        <w:t xml:space="preserve"> </w:t>
      </w:r>
    </w:p>
    <w:p w:rsidR="006B566B" w:rsidRPr="00F4095A" w:rsidRDefault="006B566B" w:rsidP="00DE2C7A">
      <w:pPr>
        <w:ind w:firstLine="567"/>
        <w:jc w:val="both"/>
        <w:rPr>
          <w:rFonts w:ascii="Times New Roman" w:hAnsi="Times New Roman"/>
          <w:sz w:val="24"/>
          <w:szCs w:val="24"/>
        </w:rPr>
      </w:pPr>
      <w:r w:rsidRPr="00F4095A">
        <w:rPr>
          <w:rFonts w:ascii="Times New Roman" w:hAnsi="Times New Roman"/>
          <w:sz w:val="24"/>
          <w:szCs w:val="24"/>
        </w:rPr>
        <w:t xml:space="preserve">Pre poddaných boli základnými súdmi vrchnostenské súdy, kde jurisdikciu vykonával buď feudál alebo jeho úradníci. </w:t>
      </w:r>
      <w:r w:rsidR="00936760" w:rsidRPr="00F4095A">
        <w:rPr>
          <w:rFonts w:ascii="Times New Roman" w:hAnsi="Times New Roman"/>
          <w:sz w:val="24"/>
          <w:szCs w:val="24"/>
        </w:rPr>
        <w:t xml:space="preserve">Vrchnostenský súd pozostával z vlastníka feudálneho panstva, alebo jeho zástupcu, a z prísediacich, ktorých vyberal zemepán spomedzi vidieckeho obyvateľstva. Súd sa schádzal podľa potreby v termínoch, ktoré určovala </w:t>
      </w:r>
      <w:proofErr w:type="spellStart"/>
      <w:r w:rsidR="00936760" w:rsidRPr="00F4095A">
        <w:rPr>
          <w:rFonts w:ascii="Times New Roman" w:hAnsi="Times New Roman"/>
          <w:sz w:val="24"/>
          <w:szCs w:val="24"/>
        </w:rPr>
        <w:t>sedria</w:t>
      </w:r>
      <w:proofErr w:type="spellEnd"/>
      <w:r w:rsidR="00936760" w:rsidRPr="00F4095A">
        <w:rPr>
          <w:rFonts w:ascii="Times New Roman" w:hAnsi="Times New Roman"/>
          <w:sz w:val="24"/>
          <w:szCs w:val="24"/>
        </w:rPr>
        <w:t xml:space="preserve">. Súdne pojednávanie sa vykonávalo na statku, kde mal žalovaný poddaný trvalé bydlisko. </w:t>
      </w:r>
      <w:r w:rsidR="00113F58" w:rsidRPr="00F4095A">
        <w:rPr>
          <w:rFonts w:ascii="Times New Roman" w:hAnsi="Times New Roman"/>
          <w:sz w:val="24"/>
          <w:szCs w:val="24"/>
        </w:rPr>
        <w:t xml:space="preserve">Súd bol príslušný v civilných veciach pre všetkých poddaných a nemajetných, v trestných veciach však len vtedy, ak mal zemepán právo popravy. Kráľovskí poddaní (na kráľovských statkoch) podliehali hradnému županovi, ktorý fungoval ako odvolací sudca. Zemepáni prenášali svoju jurisdikciu aj na jednotlivcov, a to dedične, najmä na </w:t>
      </w:r>
      <w:proofErr w:type="spellStart"/>
      <w:r w:rsidR="00113F58" w:rsidRPr="00F4095A">
        <w:rPr>
          <w:rFonts w:ascii="Times New Roman" w:hAnsi="Times New Roman"/>
          <w:sz w:val="24"/>
          <w:szCs w:val="24"/>
        </w:rPr>
        <w:t>šoltýsa</w:t>
      </w:r>
      <w:proofErr w:type="spellEnd"/>
      <w:r w:rsidR="00113F58" w:rsidRPr="00F4095A">
        <w:rPr>
          <w:rFonts w:ascii="Times New Roman" w:hAnsi="Times New Roman"/>
          <w:sz w:val="24"/>
          <w:szCs w:val="24"/>
        </w:rPr>
        <w:t xml:space="preserve">, ktorému podliehali obyvatelia jeho obce. Súdil trikrát do roka, ale len v občianskoprávnych záležitostiach. Trestné súdnictvo vykonával spolu so zemepánom alebo jeho zástupcom.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113F58" w:rsidRPr="00F4095A" w:rsidRDefault="00D45DF0" w:rsidP="00DE2C7A">
      <w:pPr>
        <w:pStyle w:val="Nadpis3"/>
        <w:jc w:val="both"/>
        <w:rPr>
          <w:rFonts w:cs="Times New Roman"/>
        </w:rPr>
      </w:pPr>
      <w:bookmarkStart w:id="32" w:name="_Toc64819398"/>
      <w:r w:rsidRPr="00F4095A">
        <w:rPr>
          <w:rFonts w:cs="Times New Roman"/>
        </w:rPr>
        <w:t>3</w:t>
      </w:r>
      <w:r w:rsidR="00B875E6" w:rsidRPr="00F4095A">
        <w:rPr>
          <w:rFonts w:cs="Times New Roman"/>
        </w:rPr>
        <w:t>.4</w:t>
      </w:r>
      <w:r w:rsidR="00113F58" w:rsidRPr="00F4095A">
        <w:rPr>
          <w:rFonts w:cs="Times New Roman"/>
        </w:rPr>
        <w:t>.5  Osobitné súdy – Spišské a cirkevné súdy</w:t>
      </w:r>
      <w:bookmarkEnd w:id="32"/>
      <w:r w:rsidR="00113F58" w:rsidRPr="00F4095A">
        <w:rPr>
          <w:rFonts w:cs="Times New Roman"/>
        </w:rPr>
        <w:t xml:space="preserve"> </w:t>
      </w:r>
    </w:p>
    <w:p w:rsidR="007E637A" w:rsidRPr="00F4095A" w:rsidRDefault="00113F58" w:rsidP="00DE2C7A">
      <w:pPr>
        <w:ind w:firstLine="567"/>
        <w:jc w:val="both"/>
        <w:rPr>
          <w:rFonts w:ascii="Times New Roman" w:hAnsi="Times New Roman"/>
          <w:sz w:val="24"/>
          <w:szCs w:val="24"/>
        </w:rPr>
      </w:pPr>
      <w:r w:rsidRPr="00F4095A">
        <w:rPr>
          <w:rFonts w:ascii="Times New Roman" w:hAnsi="Times New Roman"/>
          <w:sz w:val="24"/>
          <w:szCs w:val="24"/>
        </w:rPr>
        <w:t xml:space="preserve">Dvadsaťštyri miest s priľahlými obcami tvorilo provinciu spišských Nemcov na čele s voleným grófom, ktorý vykonával sudcovskú právomoc buď sám, alebo s hlavným županom.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7D51FA" w:rsidRPr="00F4095A" w:rsidRDefault="00113F58" w:rsidP="00DE2C7A">
      <w:pPr>
        <w:ind w:firstLine="567"/>
        <w:jc w:val="both"/>
        <w:rPr>
          <w:rFonts w:ascii="Times New Roman" w:hAnsi="Times New Roman"/>
          <w:sz w:val="24"/>
          <w:szCs w:val="24"/>
        </w:rPr>
      </w:pPr>
      <w:r w:rsidRPr="00F4095A">
        <w:rPr>
          <w:rFonts w:ascii="Times New Roman" w:hAnsi="Times New Roman"/>
          <w:sz w:val="24"/>
          <w:szCs w:val="24"/>
        </w:rPr>
        <w:t xml:space="preserve">Riadnymi súdmi prvej inštancie boli </w:t>
      </w:r>
      <w:r w:rsidR="007D51FA" w:rsidRPr="00F4095A">
        <w:rPr>
          <w:rFonts w:ascii="Times New Roman" w:hAnsi="Times New Roman"/>
          <w:sz w:val="24"/>
          <w:szCs w:val="24"/>
        </w:rPr>
        <w:t xml:space="preserve">magistráty spišských miest, resp. obecné magistráty. Z obecného súdu sa podávali odvolania na príslušný mestský magistrát. Odvolacím súdom pre spišské mestá bol gróf, alebo jeho súdny dvor, ktorý tvorili richtári zo všetkých 24 spišských miesta jeho sídlom bola Levoča.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113F58" w:rsidRPr="00F4095A" w:rsidRDefault="007D51FA" w:rsidP="00DE2C7A">
      <w:pPr>
        <w:ind w:firstLine="567"/>
        <w:jc w:val="both"/>
        <w:rPr>
          <w:rFonts w:ascii="Times New Roman" w:hAnsi="Times New Roman"/>
          <w:sz w:val="24"/>
          <w:szCs w:val="24"/>
        </w:rPr>
      </w:pPr>
      <w:r w:rsidRPr="00F4095A">
        <w:rPr>
          <w:rFonts w:ascii="Times New Roman" w:hAnsi="Times New Roman"/>
          <w:sz w:val="24"/>
          <w:szCs w:val="24"/>
        </w:rPr>
        <w:t xml:space="preserve">Svoj vlastný súd mali aj spišskí </w:t>
      </w:r>
      <w:proofErr w:type="spellStart"/>
      <w:r w:rsidRPr="00F4095A">
        <w:rPr>
          <w:rFonts w:ascii="Times New Roman" w:hAnsi="Times New Roman"/>
          <w:sz w:val="24"/>
          <w:szCs w:val="24"/>
        </w:rPr>
        <w:t>kopijníci</w:t>
      </w:r>
      <w:proofErr w:type="spellEnd"/>
      <w:r w:rsidRPr="00F4095A">
        <w:rPr>
          <w:rFonts w:ascii="Times New Roman" w:hAnsi="Times New Roman"/>
          <w:sz w:val="24"/>
          <w:szCs w:val="24"/>
        </w:rPr>
        <w:t xml:space="preserve">. Súd bol pre nich príslušný vo všetkých veciach, okrem krádeže, desiatku a väčších majetkových sporov.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7D51FA" w:rsidRPr="00F4095A" w:rsidRDefault="007D51FA" w:rsidP="00DE2C7A">
      <w:pPr>
        <w:ind w:firstLine="567"/>
        <w:jc w:val="both"/>
        <w:rPr>
          <w:rFonts w:ascii="Times New Roman" w:hAnsi="Times New Roman"/>
          <w:sz w:val="24"/>
          <w:szCs w:val="24"/>
        </w:rPr>
      </w:pPr>
      <w:r w:rsidRPr="00F4095A">
        <w:rPr>
          <w:rFonts w:ascii="Times New Roman" w:hAnsi="Times New Roman"/>
          <w:sz w:val="24"/>
          <w:szCs w:val="24"/>
        </w:rPr>
        <w:t xml:space="preserve">Cirkevný súd bol zložený z biskupa, resp. jeho zástupcu a z prísediacich, ktorí súdili svetské záležitosti podľa šľachtického obyčajového práva. Odvolanie sa podávalo k arcibiskupovi a odtiaľ na pápežskú kúriu v Ríme.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r w:rsidR="00A83D9C" w:rsidRPr="00F4095A">
        <w:rPr>
          <w:rFonts w:ascii="Times New Roman" w:hAnsi="Times New Roman"/>
          <w:sz w:val="24"/>
          <w:szCs w:val="24"/>
        </w:rPr>
        <w:t xml:space="preserve"> </w:t>
      </w:r>
    </w:p>
    <w:p w:rsidR="00113F58" w:rsidRPr="00F4095A" w:rsidRDefault="00D45DF0" w:rsidP="00DE2C7A">
      <w:pPr>
        <w:pStyle w:val="Nadpis2"/>
        <w:jc w:val="both"/>
        <w:rPr>
          <w:rFonts w:cs="Times New Roman"/>
        </w:rPr>
      </w:pPr>
      <w:bookmarkStart w:id="33" w:name="_Toc64819399"/>
      <w:r w:rsidRPr="00F4095A">
        <w:rPr>
          <w:rFonts w:cs="Times New Roman"/>
        </w:rPr>
        <w:t>3</w:t>
      </w:r>
      <w:r w:rsidR="00B875E6" w:rsidRPr="00F4095A">
        <w:rPr>
          <w:rFonts w:cs="Times New Roman"/>
        </w:rPr>
        <w:t xml:space="preserve">.5 </w:t>
      </w:r>
      <w:r w:rsidR="00DD006F" w:rsidRPr="00F4095A">
        <w:rPr>
          <w:rFonts w:cs="Times New Roman"/>
        </w:rPr>
        <w:t xml:space="preserve"> Porevolučné roky   (1848/1849 - 1867</w:t>
      </w:r>
      <w:r w:rsidR="00B875E6" w:rsidRPr="00F4095A">
        <w:rPr>
          <w:rFonts w:cs="Times New Roman"/>
        </w:rPr>
        <w:t>)</w:t>
      </w:r>
      <w:bookmarkEnd w:id="33"/>
    </w:p>
    <w:p w:rsidR="00604CB2" w:rsidRPr="00F4095A" w:rsidRDefault="00B875E6" w:rsidP="00DE2C7A">
      <w:pPr>
        <w:ind w:firstLine="567"/>
        <w:jc w:val="both"/>
        <w:rPr>
          <w:rFonts w:ascii="Times New Roman" w:hAnsi="Times New Roman"/>
          <w:sz w:val="24"/>
          <w:szCs w:val="24"/>
        </w:rPr>
      </w:pPr>
      <w:r w:rsidRPr="00F4095A">
        <w:rPr>
          <w:rFonts w:ascii="Times New Roman" w:hAnsi="Times New Roman"/>
          <w:sz w:val="24"/>
          <w:szCs w:val="24"/>
        </w:rPr>
        <w:t xml:space="preserve">V každom správnom dištrikte fungoval </w:t>
      </w:r>
      <w:proofErr w:type="spellStart"/>
      <w:r w:rsidR="00604CB2" w:rsidRPr="00F4095A">
        <w:rPr>
          <w:rFonts w:ascii="Times New Roman" w:hAnsi="Times New Roman"/>
          <w:sz w:val="24"/>
          <w:szCs w:val="24"/>
        </w:rPr>
        <w:t>dištriktný</w:t>
      </w:r>
      <w:proofErr w:type="spellEnd"/>
      <w:r w:rsidR="00604CB2" w:rsidRPr="00F4095A">
        <w:rPr>
          <w:rFonts w:ascii="Times New Roman" w:hAnsi="Times New Roman"/>
          <w:sz w:val="24"/>
          <w:szCs w:val="24"/>
        </w:rPr>
        <w:t xml:space="preserve"> hlavný súd a to ako odvolacia inštancia. Nižšie boli </w:t>
      </w:r>
      <w:proofErr w:type="spellStart"/>
      <w:r w:rsidR="00604CB2" w:rsidRPr="00F4095A">
        <w:rPr>
          <w:rFonts w:ascii="Times New Roman" w:hAnsi="Times New Roman"/>
          <w:sz w:val="24"/>
          <w:szCs w:val="24"/>
        </w:rPr>
        <w:t>komitátne</w:t>
      </w:r>
      <w:proofErr w:type="spellEnd"/>
      <w:r w:rsidR="00604CB2" w:rsidRPr="00F4095A">
        <w:rPr>
          <w:rFonts w:ascii="Times New Roman" w:hAnsi="Times New Roman"/>
          <w:sz w:val="24"/>
          <w:szCs w:val="24"/>
        </w:rPr>
        <w:t xml:space="preserve"> súdy, označované ako </w:t>
      </w:r>
      <w:proofErr w:type="spellStart"/>
      <w:r w:rsidR="00604CB2" w:rsidRPr="00F4095A">
        <w:rPr>
          <w:rFonts w:ascii="Times New Roman" w:hAnsi="Times New Roman"/>
          <w:sz w:val="24"/>
          <w:szCs w:val="24"/>
        </w:rPr>
        <w:t>dištriktné</w:t>
      </w:r>
      <w:proofErr w:type="spellEnd"/>
      <w:r w:rsidR="00604CB2" w:rsidRPr="00F4095A">
        <w:rPr>
          <w:rFonts w:ascii="Times New Roman" w:hAnsi="Times New Roman"/>
          <w:sz w:val="24"/>
          <w:szCs w:val="24"/>
        </w:rPr>
        <w:t xml:space="preserve"> súdy, ktoré súdili v prvej a druhej inštancii. Základnú zložku súdnej sústavy tvorili </w:t>
      </w:r>
      <w:proofErr w:type="spellStart"/>
      <w:r w:rsidR="00604CB2" w:rsidRPr="00F4095A">
        <w:rPr>
          <w:rFonts w:ascii="Times New Roman" w:hAnsi="Times New Roman"/>
          <w:sz w:val="24"/>
          <w:szCs w:val="24"/>
        </w:rPr>
        <w:t>slúžnovské</w:t>
      </w:r>
      <w:proofErr w:type="spellEnd"/>
      <w:r w:rsidR="00604CB2" w:rsidRPr="00F4095A">
        <w:rPr>
          <w:rFonts w:ascii="Times New Roman" w:hAnsi="Times New Roman"/>
          <w:sz w:val="24"/>
          <w:szCs w:val="24"/>
        </w:rPr>
        <w:t xml:space="preserve"> úrady. V súlade s touto líniou justičnej organizácie boli ustanovení aj štátni zástupcovia, a to : štátni zástupcovia u </w:t>
      </w:r>
      <w:proofErr w:type="spellStart"/>
      <w:r w:rsidR="00604CB2" w:rsidRPr="00F4095A">
        <w:rPr>
          <w:rFonts w:ascii="Times New Roman" w:hAnsi="Times New Roman"/>
          <w:sz w:val="24"/>
          <w:szCs w:val="24"/>
        </w:rPr>
        <w:t>komitátnych</w:t>
      </w:r>
      <w:proofErr w:type="spellEnd"/>
      <w:r w:rsidR="00604CB2" w:rsidRPr="00F4095A">
        <w:rPr>
          <w:rFonts w:ascii="Times New Roman" w:hAnsi="Times New Roman"/>
          <w:sz w:val="24"/>
          <w:szCs w:val="24"/>
        </w:rPr>
        <w:t xml:space="preserve"> súdov a hlavní štátni zástupcovia u hlavných dištriktuálnych súdov. Najvyšší súd vo Viedni sa staral o jednotnosť judikatúry.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604CB2" w:rsidRPr="00F4095A" w:rsidRDefault="00604CB2" w:rsidP="00DE2C7A">
      <w:pPr>
        <w:ind w:firstLine="567"/>
        <w:jc w:val="both"/>
        <w:rPr>
          <w:rFonts w:ascii="Times New Roman" w:hAnsi="Times New Roman"/>
          <w:sz w:val="24"/>
          <w:szCs w:val="24"/>
        </w:rPr>
      </w:pPr>
      <w:r w:rsidRPr="00F4095A">
        <w:rPr>
          <w:rFonts w:ascii="Times New Roman" w:hAnsi="Times New Roman"/>
          <w:sz w:val="24"/>
          <w:szCs w:val="24"/>
        </w:rPr>
        <w:lastRenderedPageBreak/>
        <w:t>V oblasti trestného súdnictva panovala svojvôľa, ktorá slúžila politickým cieľom viedenskej vlády. Inštančný postup sa zjednodušil takto : okresný súd bol vždy prvostupňovým súdom. Župný a </w:t>
      </w:r>
      <w:proofErr w:type="spellStart"/>
      <w:r w:rsidRPr="00F4095A">
        <w:rPr>
          <w:rFonts w:ascii="Times New Roman" w:hAnsi="Times New Roman"/>
          <w:sz w:val="24"/>
          <w:szCs w:val="24"/>
        </w:rPr>
        <w:t>dištriktný</w:t>
      </w:r>
      <w:proofErr w:type="spellEnd"/>
      <w:r w:rsidRPr="00F4095A">
        <w:rPr>
          <w:rFonts w:ascii="Times New Roman" w:hAnsi="Times New Roman"/>
          <w:sz w:val="24"/>
          <w:szCs w:val="24"/>
        </w:rPr>
        <w:t xml:space="preserve"> </w:t>
      </w:r>
      <w:r w:rsidR="00DD006F" w:rsidRPr="00F4095A">
        <w:rPr>
          <w:rFonts w:ascii="Times New Roman" w:hAnsi="Times New Roman"/>
          <w:sz w:val="24"/>
          <w:szCs w:val="24"/>
        </w:rPr>
        <w:t xml:space="preserve">súd súdili v niektorých veciach tiež v prvej inštancii, inak to boli odvolacie súdy. Najvyšší </w:t>
      </w:r>
      <w:proofErr w:type="spellStart"/>
      <w:r w:rsidR="00DD006F" w:rsidRPr="00F4095A">
        <w:rPr>
          <w:rFonts w:ascii="Times New Roman" w:hAnsi="Times New Roman"/>
          <w:sz w:val="24"/>
          <w:szCs w:val="24"/>
        </w:rPr>
        <w:t>kasačný</w:t>
      </w:r>
      <w:proofErr w:type="spellEnd"/>
      <w:r w:rsidR="00DD006F" w:rsidRPr="00F4095A">
        <w:rPr>
          <w:rFonts w:ascii="Times New Roman" w:hAnsi="Times New Roman"/>
          <w:sz w:val="24"/>
          <w:szCs w:val="24"/>
        </w:rPr>
        <w:t xml:space="preserve"> súd mal sídlo vo Viedni. </w:t>
      </w:r>
      <w:r w:rsidR="007E637A" w:rsidRPr="00F4095A">
        <w:rPr>
          <w:rFonts w:ascii="Times New Roman" w:hAnsi="Times New Roman"/>
          <w:sz w:val="24"/>
          <w:szCs w:val="24"/>
        </w:rPr>
        <w:t>[</w:t>
      </w:r>
      <w:r w:rsidR="00497E48" w:rsidRPr="00F4095A">
        <w:rPr>
          <w:rFonts w:ascii="Times New Roman" w:hAnsi="Times New Roman"/>
          <w:sz w:val="24"/>
          <w:szCs w:val="24"/>
        </w:rPr>
        <w:t>5</w:t>
      </w:r>
      <w:r w:rsidR="007E637A" w:rsidRPr="00F4095A">
        <w:rPr>
          <w:rFonts w:ascii="Times New Roman" w:hAnsi="Times New Roman"/>
          <w:sz w:val="24"/>
          <w:szCs w:val="24"/>
        </w:rPr>
        <w:t>]</w:t>
      </w:r>
    </w:p>
    <w:p w:rsidR="00DD006F" w:rsidRPr="00F4095A" w:rsidRDefault="00D45DF0" w:rsidP="00DE2C7A">
      <w:pPr>
        <w:pStyle w:val="Nadpis2"/>
        <w:jc w:val="both"/>
        <w:rPr>
          <w:rFonts w:cs="Times New Roman"/>
        </w:rPr>
      </w:pPr>
      <w:bookmarkStart w:id="34" w:name="_Toc64819400"/>
      <w:r w:rsidRPr="00F4095A">
        <w:rPr>
          <w:rFonts w:cs="Times New Roman"/>
        </w:rPr>
        <w:t>3</w:t>
      </w:r>
      <w:r w:rsidR="00DD006F" w:rsidRPr="00F4095A">
        <w:rPr>
          <w:rFonts w:cs="Times New Roman"/>
        </w:rPr>
        <w:t>.6 Obdobie dualistickej monarchie (1867-1918)</w:t>
      </w:r>
      <w:bookmarkEnd w:id="34"/>
      <w:r w:rsidR="00DD006F" w:rsidRPr="00F4095A">
        <w:rPr>
          <w:rFonts w:cs="Times New Roman"/>
        </w:rPr>
        <w:t xml:space="preserve"> </w:t>
      </w:r>
    </w:p>
    <w:p w:rsidR="00DD006F" w:rsidRPr="00F4095A" w:rsidRDefault="00D45DF0" w:rsidP="00DE2C7A">
      <w:pPr>
        <w:pStyle w:val="Nadpis3"/>
        <w:jc w:val="both"/>
        <w:rPr>
          <w:rFonts w:cs="Times New Roman"/>
        </w:rPr>
      </w:pPr>
      <w:bookmarkStart w:id="35" w:name="_Toc64819401"/>
      <w:r w:rsidRPr="00F4095A">
        <w:rPr>
          <w:rFonts w:cs="Times New Roman"/>
          <w:szCs w:val="24"/>
        </w:rPr>
        <w:t>3</w:t>
      </w:r>
      <w:r w:rsidR="00DD006F" w:rsidRPr="00F4095A">
        <w:rPr>
          <w:rFonts w:cs="Times New Roman"/>
        </w:rPr>
        <w:t>.6.1  Uhorský kráľovský správny súd</w:t>
      </w:r>
      <w:bookmarkEnd w:id="35"/>
      <w:r w:rsidR="00DD006F" w:rsidRPr="00F4095A">
        <w:rPr>
          <w:rFonts w:cs="Times New Roman"/>
        </w:rPr>
        <w:t xml:space="preserve"> </w:t>
      </w:r>
    </w:p>
    <w:p w:rsidR="00C07FBA" w:rsidRPr="00F4095A" w:rsidRDefault="00C07FBA" w:rsidP="00DE2C7A">
      <w:pPr>
        <w:ind w:firstLine="567"/>
        <w:jc w:val="both"/>
        <w:rPr>
          <w:rFonts w:ascii="Times New Roman" w:hAnsi="Times New Roman"/>
          <w:sz w:val="24"/>
          <w:szCs w:val="24"/>
        </w:rPr>
      </w:pPr>
      <w:r w:rsidRPr="00F4095A">
        <w:rPr>
          <w:rFonts w:ascii="Times New Roman" w:hAnsi="Times New Roman"/>
          <w:sz w:val="24"/>
          <w:szCs w:val="24"/>
        </w:rPr>
        <w:t xml:space="preserve">Zák. čl. 26/1896 vytvoril správny súd so sídlom v hlavnom meste. Zriadil sa podľa francúzskeho vzoru a mal poskytovať ochranu proti svojvôli administratívnych orgánov. V konečnej inštancii mal vybavovať sťažnosti proti nezákonným opatreniam administratívnych orgánov.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C07FBA" w:rsidRPr="00F4095A" w:rsidRDefault="00D45DF0" w:rsidP="00DE2C7A">
      <w:pPr>
        <w:pStyle w:val="Nadpis3"/>
        <w:jc w:val="both"/>
        <w:rPr>
          <w:rFonts w:cs="Times New Roman"/>
        </w:rPr>
      </w:pPr>
      <w:bookmarkStart w:id="36" w:name="_Toc64819402"/>
      <w:r w:rsidRPr="00F4095A">
        <w:rPr>
          <w:rFonts w:cs="Times New Roman"/>
        </w:rPr>
        <w:t>3</w:t>
      </w:r>
      <w:r w:rsidR="00C07FBA" w:rsidRPr="00F4095A">
        <w:rPr>
          <w:rFonts w:cs="Times New Roman"/>
        </w:rPr>
        <w:t>.6.2  Riadne súdy</w:t>
      </w:r>
      <w:bookmarkEnd w:id="36"/>
      <w:r w:rsidR="00C07FBA" w:rsidRPr="00F4095A">
        <w:rPr>
          <w:rFonts w:cs="Times New Roman"/>
        </w:rPr>
        <w:t xml:space="preserve"> </w:t>
      </w:r>
    </w:p>
    <w:p w:rsidR="00C07FBA" w:rsidRPr="00F4095A" w:rsidRDefault="00C07FBA" w:rsidP="00DE2C7A">
      <w:pPr>
        <w:ind w:firstLine="709"/>
        <w:jc w:val="both"/>
        <w:rPr>
          <w:rFonts w:ascii="Times New Roman" w:hAnsi="Times New Roman"/>
          <w:sz w:val="24"/>
          <w:szCs w:val="24"/>
        </w:rPr>
      </w:pPr>
      <w:r w:rsidRPr="00F4095A">
        <w:rPr>
          <w:rFonts w:ascii="Times New Roman" w:hAnsi="Times New Roman"/>
          <w:sz w:val="24"/>
          <w:szCs w:val="24"/>
        </w:rPr>
        <w:t xml:space="preserve">Skutočná odluka súdnictva od správy v župách a v </w:t>
      </w:r>
      <w:proofErr w:type="spellStart"/>
      <w:r w:rsidRPr="00F4095A">
        <w:rPr>
          <w:rFonts w:ascii="Times New Roman" w:hAnsi="Times New Roman"/>
          <w:sz w:val="24"/>
          <w:szCs w:val="24"/>
        </w:rPr>
        <w:t>slúžnovských</w:t>
      </w:r>
      <w:proofErr w:type="spellEnd"/>
      <w:r w:rsidRPr="00F4095A">
        <w:rPr>
          <w:rFonts w:ascii="Times New Roman" w:hAnsi="Times New Roman"/>
          <w:sz w:val="24"/>
          <w:szCs w:val="24"/>
        </w:rPr>
        <w:t xml:space="preserve"> okresoch, na výsadných územiach, v slobodných kráľovských mestách a v mestách so zriadeným magistrátom aj v obciach sa viaže k zák. čl.  31 a 32/ 1871. </w:t>
      </w:r>
    </w:p>
    <w:p w:rsidR="00C07FBA" w:rsidRPr="00F4095A" w:rsidRDefault="00C07FBA" w:rsidP="00DE2C7A">
      <w:pPr>
        <w:jc w:val="both"/>
        <w:rPr>
          <w:rFonts w:ascii="Times New Roman" w:hAnsi="Times New Roman"/>
          <w:sz w:val="24"/>
          <w:szCs w:val="24"/>
        </w:rPr>
      </w:pPr>
      <w:r w:rsidRPr="00F4095A">
        <w:rPr>
          <w:rFonts w:ascii="Times New Roman" w:hAnsi="Times New Roman"/>
          <w:sz w:val="24"/>
          <w:szCs w:val="24"/>
        </w:rPr>
        <w:t xml:space="preserve">V prvej inštancii súdili : </w:t>
      </w:r>
    </w:p>
    <w:p w:rsidR="00C07FBA" w:rsidRPr="00F4095A" w:rsidRDefault="006A25B1" w:rsidP="00DE2C7A">
      <w:pPr>
        <w:pStyle w:val="Odstavecseseznamem"/>
        <w:numPr>
          <w:ilvl w:val="0"/>
          <w:numId w:val="14"/>
        </w:numPr>
        <w:jc w:val="both"/>
        <w:rPr>
          <w:rFonts w:ascii="Times New Roman" w:hAnsi="Times New Roman"/>
          <w:sz w:val="24"/>
          <w:szCs w:val="24"/>
        </w:rPr>
      </w:pPr>
      <w:r w:rsidRPr="00F4095A">
        <w:rPr>
          <w:rFonts w:ascii="Times New Roman" w:hAnsi="Times New Roman"/>
          <w:sz w:val="24"/>
          <w:szCs w:val="24"/>
        </w:rPr>
        <w:t>k</w:t>
      </w:r>
      <w:r w:rsidR="00C07FBA" w:rsidRPr="00F4095A">
        <w:rPr>
          <w:rFonts w:ascii="Times New Roman" w:hAnsi="Times New Roman"/>
          <w:sz w:val="24"/>
          <w:szCs w:val="24"/>
        </w:rPr>
        <w:t>ráľovské okresné súdy, príslušné pre jeden okres alebo jedno mesto, rozhodoval samosudca,</w:t>
      </w:r>
    </w:p>
    <w:p w:rsidR="00C07FBA" w:rsidRPr="00F4095A" w:rsidRDefault="006A25B1" w:rsidP="00DE2C7A">
      <w:pPr>
        <w:pStyle w:val="Odstavecseseznamem"/>
        <w:numPr>
          <w:ilvl w:val="0"/>
          <w:numId w:val="14"/>
        </w:numPr>
        <w:jc w:val="both"/>
        <w:rPr>
          <w:rFonts w:ascii="Times New Roman" w:hAnsi="Times New Roman"/>
          <w:sz w:val="24"/>
          <w:szCs w:val="24"/>
        </w:rPr>
      </w:pPr>
      <w:r w:rsidRPr="00F4095A">
        <w:rPr>
          <w:rFonts w:ascii="Times New Roman" w:hAnsi="Times New Roman"/>
          <w:sz w:val="24"/>
          <w:szCs w:val="24"/>
        </w:rPr>
        <w:t>k</w:t>
      </w:r>
      <w:r w:rsidR="00C07FBA" w:rsidRPr="00F4095A">
        <w:rPr>
          <w:rFonts w:ascii="Times New Roman" w:hAnsi="Times New Roman"/>
          <w:sz w:val="24"/>
          <w:szCs w:val="24"/>
        </w:rPr>
        <w:t xml:space="preserve">ráľovské župné stolice, t. j. bývalé </w:t>
      </w:r>
      <w:proofErr w:type="spellStart"/>
      <w:r w:rsidR="00C07FBA" w:rsidRPr="00F4095A">
        <w:rPr>
          <w:rFonts w:ascii="Times New Roman" w:hAnsi="Times New Roman"/>
          <w:sz w:val="24"/>
          <w:szCs w:val="24"/>
        </w:rPr>
        <w:t>sedrie</w:t>
      </w:r>
      <w:proofErr w:type="spellEnd"/>
      <w:r w:rsidR="00C07FBA" w:rsidRPr="00F4095A">
        <w:rPr>
          <w:rFonts w:ascii="Times New Roman" w:hAnsi="Times New Roman"/>
          <w:sz w:val="24"/>
          <w:szCs w:val="24"/>
        </w:rPr>
        <w:t xml:space="preserve"> s pôsobnosťou, spravidla pre jednu župu </w:t>
      </w:r>
      <w:r w:rsidRPr="00F4095A">
        <w:rPr>
          <w:rFonts w:ascii="Times New Roman" w:hAnsi="Times New Roman"/>
          <w:sz w:val="24"/>
          <w:szCs w:val="24"/>
        </w:rPr>
        <w:t xml:space="preserve">súdili v občianskych, trestných a niektorých pozemno-komunikačných záležitostiach v trojčlenných senátoch. </w:t>
      </w:r>
    </w:p>
    <w:p w:rsidR="006A25B1" w:rsidRPr="00F4095A" w:rsidRDefault="006A25B1" w:rsidP="00DE2C7A">
      <w:pPr>
        <w:jc w:val="both"/>
        <w:rPr>
          <w:rFonts w:ascii="Times New Roman" w:hAnsi="Times New Roman"/>
          <w:sz w:val="24"/>
          <w:szCs w:val="24"/>
        </w:rPr>
      </w:pPr>
      <w:r w:rsidRPr="00F4095A">
        <w:rPr>
          <w:rFonts w:ascii="Times New Roman" w:hAnsi="Times New Roman"/>
          <w:sz w:val="24"/>
          <w:szCs w:val="24"/>
        </w:rPr>
        <w:t xml:space="preserve">Odvolacie inštancie : </w:t>
      </w:r>
    </w:p>
    <w:p w:rsidR="006A25B1" w:rsidRPr="00F4095A" w:rsidRDefault="006A25B1" w:rsidP="00DE2C7A">
      <w:pPr>
        <w:pStyle w:val="Odstavecseseznamem"/>
        <w:numPr>
          <w:ilvl w:val="0"/>
          <w:numId w:val="16"/>
        </w:numPr>
        <w:jc w:val="both"/>
        <w:rPr>
          <w:rFonts w:ascii="Times New Roman" w:hAnsi="Times New Roman"/>
          <w:sz w:val="24"/>
          <w:szCs w:val="24"/>
        </w:rPr>
      </w:pPr>
      <w:r w:rsidRPr="00F4095A">
        <w:rPr>
          <w:rFonts w:ascii="Times New Roman" w:hAnsi="Times New Roman"/>
          <w:sz w:val="24"/>
          <w:szCs w:val="24"/>
        </w:rPr>
        <w:t>kráľovská súdna stolica (</w:t>
      </w:r>
      <w:proofErr w:type="spellStart"/>
      <w:r w:rsidRPr="00F4095A">
        <w:rPr>
          <w:rFonts w:ascii="Times New Roman" w:hAnsi="Times New Roman"/>
          <w:sz w:val="24"/>
          <w:szCs w:val="24"/>
        </w:rPr>
        <w:t>sedria</w:t>
      </w:r>
      <w:proofErr w:type="spellEnd"/>
      <w:r w:rsidRPr="00F4095A">
        <w:rPr>
          <w:rFonts w:ascii="Times New Roman" w:hAnsi="Times New Roman"/>
          <w:sz w:val="24"/>
          <w:szCs w:val="24"/>
        </w:rPr>
        <w:t xml:space="preserve">) pre niektoré spory začaté na okresnom súde, </w:t>
      </w:r>
    </w:p>
    <w:p w:rsidR="006A25B1" w:rsidRPr="00F4095A" w:rsidRDefault="006A25B1" w:rsidP="00DE2C7A">
      <w:pPr>
        <w:pStyle w:val="Odstavecseseznamem"/>
        <w:numPr>
          <w:ilvl w:val="0"/>
          <w:numId w:val="16"/>
        </w:numPr>
        <w:jc w:val="both"/>
        <w:rPr>
          <w:rFonts w:ascii="Times New Roman" w:hAnsi="Times New Roman"/>
          <w:sz w:val="24"/>
          <w:szCs w:val="24"/>
        </w:rPr>
      </w:pPr>
      <w:r w:rsidRPr="00F4095A">
        <w:rPr>
          <w:rFonts w:ascii="Times New Roman" w:hAnsi="Times New Roman"/>
          <w:sz w:val="24"/>
          <w:szCs w:val="24"/>
        </w:rPr>
        <w:t xml:space="preserve">kráľovská tabuľa – v Košiciach (pre </w:t>
      </w:r>
      <w:proofErr w:type="spellStart"/>
      <w:r w:rsidRPr="00F4095A">
        <w:rPr>
          <w:rFonts w:ascii="Times New Roman" w:hAnsi="Times New Roman"/>
          <w:sz w:val="24"/>
          <w:szCs w:val="24"/>
        </w:rPr>
        <w:t>sedriu</w:t>
      </w:r>
      <w:proofErr w:type="spellEnd"/>
      <w:r w:rsidRPr="00F4095A">
        <w:rPr>
          <w:rFonts w:ascii="Times New Roman" w:hAnsi="Times New Roman"/>
          <w:sz w:val="24"/>
          <w:szCs w:val="24"/>
        </w:rPr>
        <w:t xml:space="preserve"> Prešov, Košice, Levoča, Rimavská Sobota), v Bratislave (pre </w:t>
      </w:r>
      <w:proofErr w:type="spellStart"/>
      <w:r w:rsidRPr="00F4095A">
        <w:rPr>
          <w:rFonts w:ascii="Times New Roman" w:hAnsi="Times New Roman"/>
          <w:sz w:val="24"/>
          <w:szCs w:val="24"/>
        </w:rPr>
        <w:t>sedriu</w:t>
      </w:r>
      <w:proofErr w:type="spellEnd"/>
      <w:r w:rsidRPr="00F4095A">
        <w:rPr>
          <w:rFonts w:ascii="Times New Roman" w:hAnsi="Times New Roman"/>
          <w:sz w:val="24"/>
          <w:szCs w:val="24"/>
        </w:rPr>
        <w:t xml:space="preserve"> Zlaté Moravce, Nitra, Bratislava, Ružomberok, Trenčín). </w:t>
      </w:r>
      <w:proofErr w:type="spellStart"/>
      <w:r w:rsidRPr="00F4095A">
        <w:rPr>
          <w:rFonts w:ascii="Times New Roman" w:hAnsi="Times New Roman"/>
          <w:sz w:val="24"/>
          <w:szCs w:val="24"/>
        </w:rPr>
        <w:t>Sedria</w:t>
      </w:r>
      <w:proofErr w:type="spellEnd"/>
      <w:r w:rsidRPr="00F4095A">
        <w:rPr>
          <w:rFonts w:ascii="Times New Roman" w:hAnsi="Times New Roman"/>
          <w:sz w:val="24"/>
          <w:szCs w:val="24"/>
        </w:rPr>
        <w:t xml:space="preserve"> v Banskej Bystrici podliehala tabuli v Budapešti a </w:t>
      </w:r>
      <w:proofErr w:type="spellStart"/>
      <w:r w:rsidRPr="00F4095A">
        <w:rPr>
          <w:rFonts w:ascii="Times New Roman" w:hAnsi="Times New Roman"/>
          <w:sz w:val="24"/>
          <w:szCs w:val="24"/>
        </w:rPr>
        <w:t>sedria</w:t>
      </w:r>
      <w:proofErr w:type="spellEnd"/>
      <w:r w:rsidRPr="00F4095A">
        <w:rPr>
          <w:rFonts w:ascii="Times New Roman" w:hAnsi="Times New Roman"/>
          <w:sz w:val="24"/>
          <w:szCs w:val="24"/>
        </w:rPr>
        <w:t xml:space="preserve"> v Komárne tabuli v </w:t>
      </w:r>
      <w:proofErr w:type="spellStart"/>
      <w:r w:rsidRPr="00F4095A">
        <w:rPr>
          <w:rFonts w:ascii="Times New Roman" w:hAnsi="Times New Roman"/>
          <w:sz w:val="24"/>
          <w:szCs w:val="24"/>
        </w:rPr>
        <w:t>Györi</w:t>
      </w:r>
      <w:proofErr w:type="spellEnd"/>
    </w:p>
    <w:p w:rsidR="006A25B1" w:rsidRPr="00F4095A" w:rsidRDefault="006A25B1" w:rsidP="00DE2C7A">
      <w:pPr>
        <w:pStyle w:val="Odstavecseseznamem"/>
        <w:numPr>
          <w:ilvl w:val="0"/>
          <w:numId w:val="16"/>
        </w:numPr>
        <w:jc w:val="both"/>
        <w:rPr>
          <w:rFonts w:ascii="Times New Roman" w:hAnsi="Times New Roman"/>
          <w:sz w:val="24"/>
          <w:szCs w:val="24"/>
        </w:rPr>
      </w:pPr>
      <w:r w:rsidRPr="00F4095A">
        <w:rPr>
          <w:rFonts w:ascii="Times New Roman" w:hAnsi="Times New Roman"/>
          <w:sz w:val="24"/>
          <w:szCs w:val="24"/>
        </w:rPr>
        <w:t>kráľovská kúria ako najvyšší súd krajin</w:t>
      </w:r>
      <w:r w:rsidR="00237F89" w:rsidRPr="00F4095A">
        <w:rPr>
          <w:rFonts w:ascii="Times New Roman" w:hAnsi="Times New Roman"/>
          <w:sz w:val="24"/>
          <w:szCs w:val="24"/>
        </w:rPr>
        <w:t xml:space="preserve">y, súdil 5 členný senát.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6A25B1" w:rsidRPr="00F4095A" w:rsidRDefault="00D45DF0" w:rsidP="00DE2C7A">
      <w:pPr>
        <w:pStyle w:val="Nadpis3"/>
        <w:jc w:val="both"/>
        <w:rPr>
          <w:rFonts w:cs="Times New Roman"/>
        </w:rPr>
      </w:pPr>
      <w:bookmarkStart w:id="37" w:name="_Toc64819403"/>
      <w:r w:rsidRPr="00F4095A">
        <w:rPr>
          <w:rFonts w:cs="Times New Roman"/>
        </w:rPr>
        <w:t>3</w:t>
      </w:r>
      <w:r w:rsidR="006A25B1" w:rsidRPr="00F4095A">
        <w:rPr>
          <w:rFonts w:cs="Times New Roman"/>
        </w:rPr>
        <w:t>.6.3  Osobitné súdy</w:t>
      </w:r>
      <w:bookmarkEnd w:id="37"/>
      <w:r w:rsidR="006A25B1" w:rsidRPr="00F4095A">
        <w:rPr>
          <w:rFonts w:cs="Times New Roman"/>
        </w:rPr>
        <w:t xml:space="preserve"> </w:t>
      </w:r>
    </w:p>
    <w:p w:rsidR="006A25B1" w:rsidRPr="00F4095A" w:rsidRDefault="006A25B1" w:rsidP="00DE2C7A">
      <w:pPr>
        <w:ind w:firstLine="567"/>
        <w:jc w:val="both"/>
        <w:rPr>
          <w:rFonts w:ascii="Times New Roman" w:hAnsi="Times New Roman"/>
          <w:sz w:val="24"/>
          <w:szCs w:val="24"/>
        </w:rPr>
      </w:pPr>
      <w:r w:rsidRPr="00F4095A">
        <w:rPr>
          <w:rFonts w:ascii="Times New Roman" w:hAnsi="Times New Roman"/>
          <w:sz w:val="24"/>
          <w:szCs w:val="24"/>
        </w:rPr>
        <w:t xml:space="preserve">Porotné súdy </w:t>
      </w:r>
      <w:r w:rsidR="00237F89" w:rsidRPr="00F4095A">
        <w:rPr>
          <w:rFonts w:ascii="Times New Roman" w:hAnsi="Times New Roman"/>
          <w:sz w:val="24"/>
          <w:szCs w:val="24"/>
        </w:rPr>
        <w:t xml:space="preserve">sa ustanovili podľa zák. čl. 18/1848 ale začali fungovať až v roku 1867 pri kráľovských </w:t>
      </w:r>
      <w:proofErr w:type="spellStart"/>
      <w:r w:rsidR="00237F89" w:rsidRPr="00F4095A">
        <w:rPr>
          <w:rFonts w:ascii="Times New Roman" w:hAnsi="Times New Roman"/>
          <w:sz w:val="24"/>
          <w:szCs w:val="24"/>
        </w:rPr>
        <w:t>tabuľách</w:t>
      </w:r>
      <w:proofErr w:type="spellEnd"/>
      <w:r w:rsidR="00237F89" w:rsidRPr="00F4095A">
        <w:rPr>
          <w:rFonts w:ascii="Times New Roman" w:hAnsi="Times New Roman"/>
          <w:sz w:val="24"/>
          <w:szCs w:val="24"/>
        </w:rPr>
        <w:t xml:space="preserve"> pre delikty spáchané tlačou. Výmera trestu prislúchala senátu. Vláda mohla zastaviť činnosť poroty a ňou prejednávané veci prideliť inému porotnému súdu. Činnosť porôt bola suspendovaná v období prvej svetovej vojny.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r w:rsidR="00237F89" w:rsidRPr="00F4095A">
        <w:rPr>
          <w:rFonts w:ascii="Times New Roman" w:hAnsi="Times New Roman"/>
          <w:sz w:val="24"/>
          <w:szCs w:val="24"/>
        </w:rPr>
        <w:t xml:space="preserve"> </w:t>
      </w:r>
    </w:p>
    <w:p w:rsidR="00B03DD1" w:rsidRPr="00F4095A" w:rsidRDefault="00237F89" w:rsidP="00DE2C7A">
      <w:pPr>
        <w:ind w:firstLine="567"/>
        <w:jc w:val="both"/>
        <w:rPr>
          <w:rFonts w:ascii="Times New Roman" w:hAnsi="Times New Roman"/>
          <w:sz w:val="24"/>
          <w:szCs w:val="24"/>
        </w:rPr>
      </w:pPr>
      <w:r w:rsidRPr="00F4095A">
        <w:rPr>
          <w:rFonts w:ascii="Times New Roman" w:hAnsi="Times New Roman"/>
          <w:sz w:val="24"/>
          <w:szCs w:val="24"/>
        </w:rPr>
        <w:t xml:space="preserve">Obchodný a zmenkový súd so sídlom v Budapešti, ktorý účinkoval do konca 19. storočia.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237F89" w:rsidRPr="00F4095A" w:rsidRDefault="00237F89" w:rsidP="00DE2C7A">
      <w:pPr>
        <w:ind w:firstLine="567"/>
        <w:jc w:val="both"/>
        <w:rPr>
          <w:rFonts w:ascii="Times New Roman" w:hAnsi="Times New Roman"/>
          <w:sz w:val="24"/>
          <w:szCs w:val="24"/>
        </w:rPr>
      </w:pPr>
      <w:r w:rsidRPr="00F4095A">
        <w:rPr>
          <w:rFonts w:ascii="Times New Roman" w:hAnsi="Times New Roman"/>
          <w:sz w:val="24"/>
          <w:szCs w:val="24"/>
        </w:rPr>
        <w:t xml:space="preserve">Burzový súd v Budapešti sa skladal z volených rozhodcovských sudcov. Tento súd nebol štátnym orgánom. </w:t>
      </w:r>
      <w:r w:rsidR="00E32D08"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237F89" w:rsidRPr="00F4095A" w:rsidRDefault="00237F89" w:rsidP="00DE2C7A">
      <w:pPr>
        <w:ind w:firstLine="567"/>
        <w:jc w:val="both"/>
        <w:rPr>
          <w:rFonts w:ascii="Times New Roman" w:hAnsi="Times New Roman"/>
          <w:sz w:val="24"/>
          <w:szCs w:val="24"/>
        </w:rPr>
      </w:pPr>
      <w:r w:rsidRPr="00F4095A">
        <w:rPr>
          <w:rFonts w:ascii="Times New Roman" w:hAnsi="Times New Roman"/>
          <w:sz w:val="24"/>
          <w:szCs w:val="24"/>
        </w:rPr>
        <w:lastRenderedPageBreak/>
        <w:t xml:space="preserve">Súd dvorného </w:t>
      </w:r>
      <w:proofErr w:type="spellStart"/>
      <w:r w:rsidRPr="00F4095A">
        <w:rPr>
          <w:rFonts w:ascii="Times New Roman" w:hAnsi="Times New Roman"/>
          <w:sz w:val="24"/>
          <w:szCs w:val="24"/>
        </w:rPr>
        <w:t>maršálka</w:t>
      </w:r>
      <w:proofErr w:type="spellEnd"/>
      <w:r w:rsidRPr="00F4095A">
        <w:rPr>
          <w:rFonts w:ascii="Times New Roman" w:hAnsi="Times New Roman"/>
          <w:sz w:val="24"/>
          <w:szCs w:val="24"/>
        </w:rPr>
        <w:t xml:space="preserve">, zriadený zák. čl. 5/1909 pre civilné spory členov kráľovskej rodiny a jej zamestnancov.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237F89" w:rsidRPr="00F4095A" w:rsidRDefault="00237F89" w:rsidP="00DE2C7A">
      <w:pPr>
        <w:ind w:firstLine="567"/>
        <w:jc w:val="both"/>
        <w:rPr>
          <w:rFonts w:ascii="Times New Roman" w:hAnsi="Times New Roman"/>
          <w:sz w:val="24"/>
          <w:szCs w:val="24"/>
        </w:rPr>
      </w:pPr>
      <w:r w:rsidRPr="00F4095A">
        <w:rPr>
          <w:rFonts w:ascii="Times New Roman" w:hAnsi="Times New Roman"/>
          <w:sz w:val="24"/>
          <w:szCs w:val="24"/>
        </w:rPr>
        <w:t xml:space="preserve">Volený súd (zák. čl. 54/1868) sa mohol zriadiť dohodou zmluvných strán, ktorou tieto </w:t>
      </w:r>
      <w:r w:rsidR="002A5610" w:rsidRPr="00F4095A">
        <w:rPr>
          <w:rFonts w:ascii="Times New Roman" w:hAnsi="Times New Roman"/>
          <w:sz w:val="24"/>
          <w:szCs w:val="24"/>
        </w:rPr>
        <w:t xml:space="preserve">v určitých sporoch </w:t>
      </w:r>
      <w:proofErr w:type="spellStart"/>
      <w:r w:rsidR="002A5610" w:rsidRPr="00F4095A">
        <w:rPr>
          <w:rFonts w:ascii="Times New Roman" w:hAnsi="Times New Roman"/>
          <w:sz w:val="24"/>
          <w:szCs w:val="24"/>
        </w:rPr>
        <w:t>predom</w:t>
      </w:r>
      <w:proofErr w:type="spellEnd"/>
      <w:r w:rsidR="002A5610" w:rsidRPr="00F4095A">
        <w:rPr>
          <w:rFonts w:ascii="Times New Roman" w:hAnsi="Times New Roman"/>
          <w:sz w:val="24"/>
          <w:szCs w:val="24"/>
        </w:rPr>
        <w:t xml:space="preserve"> podrobili rozhodnutiu nimi volených rozhodcov.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r w:rsidRPr="00F4095A">
        <w:rPr>
          <w:rFonts w:ascii="Times New Roman" w:hAnsi="Times New Roman"/>
          <w:sz w:val="24"/>
          <w:szCs w:val="24"/>
        </w:rPr>
        <w:t xml:space="preserve"> </w:t>
      </w:r>
    </w:p>
    <w:p w:rsidR="00237F89" w:rsidRPr="00F4095A" w:rsidRDefault="00D45DF0" w:rsidP="00DE2C7A">
      <w:pPr>
        <w:pStyle w:val="Nadpis2"/>
        <w:jc w:val="both"/>
        <w:rPr>
          <w:rFonts w:cs="Times New Roman"/>
        </w:rPr>
      </w:pPr>
      <w:bookmarkStart w:id="38" w:name="_Toc64819404"/>
      <w:r w:rsidRPr="00F4095A">
        <w:rPr>
          <w:rFonts w:cs="Times New Roman"/>
        </w:rPr>
        <w:t>3</w:t>
      </w:r>
      <w:r w:rsidR="00941F4A" w:rsidRPr="00F4095A">
        <w:rPr>
          <w:rFonts w:cs="Times New Roman"/>
        </w:rPr>
        <w:t xml:space="preserve">.7  Československá republika </w:t>
      </w:r>
      <w:r w:rsidR="005E7218" w:rsidRPr="00F4095A">
        <w:rPr>
          <w:rFonts w:cs="Times New Roman"/>
        </w:rPr>
        <w:t>(1918-1939</w:t>
      </w:r>
      <w:r w:rsidR="000C1420" w:rsidRPr="00F4095A">
        <w:rPr>
          <w:rFonts w:cs="Times New Roman"/>
        </w:rPr>
        <w:t>, 1945-1952</w:t>
      </w:r>
      <w:r w:rsidR="006A7029" w:rsidRPr="00F4095A">
        <w:rPr>
          <w:rFonts w:cs="Times New Roman"/>
        </w:rPr>
        <w:t>)</w:t>
      </w:r>
      <w:bookmarkEnd w:id="38"/>
    </w:p>
    <w:p w:rsidR="00F20917" w:rsidRPr="00F4095A" w:rsidRDefault="00D45DF0" w:rsidP="00DE2C7A">
      <w:pPr>
        <w:pStyle w:val="Nadpis3"/>
        <w:jc w:val="both"/>
        <w:rPr>
          <w:rFonts w:cs="Times New Roman"/>
        </w:rPr>
      </w:pPr>
      <w:bookmarkStart w:id="39" w:name="_Toc64819405"/>
      <w:r w:rsidRPr="00F4095A">
        <w:rPr>
          <w:rFonts w:cs="Times New Roman"/>
        </w:rPr>
        <w:t>3</w:t>
      </w:r>
      <w:r w:rsidR="00F20917" w:rsidRPr="00F4095A">
        <w:rPr>
          <w:rFonts w:cs="Times New Roman"/>
        </w:rPr>
        <w:t>.7.1 Riadne súdy</w:t>
      </w:r>
      <w:bookmarkEnd w:id="39"/>
      <w:r w:rsidR="00F20917" w:rsidRPr="00F4095A">
        <w:rPr>
          <w:rFonts w:cs="Times New Roman"/>
        </w:rPr>
        <w:t xml:space="preserve"> </w:t>
      </w:r>
    </w:p>
    <w:p w:rsidR="00F20917" w:rsidRPr="00F4095A" w:rsidRDefault="00F20917" w:rsidP="00DE2C7A">
      <w:pPr>
        <w:jc w:val="both"/>
        <w:rPr>
          <w:rFonts w:ascii="Times New Roman" w:hAnsi="Times New Roman"/>
          <w:sz w:val="24"/>
          <w:szCs w:val="24"/>
        </w:rPr>
      </w:pPr>
      <w:r w:rsidRPr="00F4095A">
        <w:rPr>
          <w:rFonts w:ascii="Times New Roman" w:hAnsi="Times New Roman"/>
          <w:sz w:val="24"/>
          <w:szCs w:val="24"/>
        </w:rPr>
        <w:t xml:space="preserve">Súdna organizácia v českých krajinách pozostávala : </w:t>
      </w:r>
    </w:p>
    <w:p w:rsidR="00F20917" w:rsidRPr="00F4095A" w:rsidRDefault="00F20917" w:rsidP="00DE2C7A">
      <w:pPr>
        <w:pStyle w:val="Odstavecseseznamem"/>
        <w:numPr>
          <w:ilvl w:val="0"/>
          <w:numId w:val="17"/>
        </w:numPr>
        <w:jc w:val="both"/>
        <w:rPr>
          <w:rFonts w:ascii="Times New Roman" w:hAnsi="Times New Roman"/>
          <w:sz w:val="24"/>
          <w:szCs w:val="24"/>
        </w:rPr>
      </w:pPr>
      <w:r w:rsidRPr="00F4095A">
        <w:rPr>
          <w:rFonts w:ascii="Times New Roman" w:hAnsi="Times New Roman"/>
          <w:sz w:val="24"/>
          <w:szCs w:val="24"/>
        </w:rPr>
        <w:t>okresné súdy – prvostupňové súdy rozhodujúce spory menšieho významu v prvej inštancii,</w:t>
      </w:r>
    </w:p>
    <w:p w:rsidR="00F20917" w:rsidRPr="00F4095A" w:rsidRDefault="00F20917" w:rsidP="00DE2C7A">
      <w:pPr>
        <w:pStyle w:val="Odstavecseseznamem"/>
        <w:numPr>
          <w:ilvl w:val="0"/>
          <w:numId w:val="17"/>
        </w:numPr>
        <w:jc w:val="both"/>
        <w:rPr>
          <w:rFonts w:ascii="Times New Roman" w:hAnsi="Times New Roman"/>
          <w:sz w:val="24"/>
          <w:szCs w:val="24"/>
        </w:rPr>
      </w:pPr>
      <w:r w:rsidRPr="00F4095A">
        <w:rPr>
          <w:rFonts w:ascii="Times New Roman" w:hAnsi="Times New Roman"/>
          <w:sz w:val="24"/>
          <w:szCs w:val="24"/>
        </w:rPr>
        <w:t xml:space="preserve">krajské súdy – druhostupňové súdy, rozhodovali spory väčšieho významu v prvej inštancii, </w:t>
      </w:r>
    </w:p>
    <w:p w:rsidR="00F20917" w:rsidRPr="00F4095A" w:rsidRDefault="00F20917" w:rsidP="00DE2C7A">
      <w:pPr>
        <w:pStyle w:val="Odstavecseseznamem"/>
        <w:numPr>
          <w:ilvl w:val="0"/>
          <w:numId w:val="17"/>
        </w:numPr>
        <w:jc w:val="both"/>
        <w:rPr>
          <w:rFonts w:ascii="Times New Roman" w:hAnsi="Times New Roman"/>
          <w:sz w:val="24"/>
          <w:szCs w:val="24"/>
        </w:rPr>
      </w:pPr>
      <w:r w:rsidRPr="00F4095A">
        <w:rPr>
          <w:rFonts w:ascii="Times New Roman" w:hAnsi="Times New Roman"/>
          <w:sz w:val="24"/>
          <w:szCs w:val="24"/>
        </w:rPr>
        <w:t xml:space="preserve">zemské súdy – </w:t>
      </w:r>
      <w:proofErr w:type="spellStart"/>
      <w:r w:rsidRPr="00F4095A">
        <w:rPr>
          <w:rFonts w:ascii="Times New Roman" w:hAnsi="Times New Roman"/>
          <w:sz w:val="24"/>
          <w:szCs w:val="24"/>
        </w:rPr>
        <w:t>treťostupňové</w:t>
      </w:r>
      <w:proofErr w:type="spellEnd"/>
      <w:r w:rsidRPr="00F4095A">
        <w:rPr>
          <w:rFonts w:ascii="Times New Roman" w:hAnsi="Times New Roman"/>
          <w:sz w:val="24"/>
          <w:szCs w:val="24"/>
        </w:rPr>
        <w:t xml:space="preserve"> súdy, odvolacie súdy rozhodujúce veci v druhej inštancii, </w:t>
      </w:r>
    </w:p>
    <w:p w:rsidR="00F20917" w:rsidRPr="00F4095A" w:rsidRDefault="00F20917" w:rsidP="00DE2C7A">
      <w:pPr>
        <w:pStyle w:val="Odstavecseseznamem"/>
        <w:numPr>
          <w:ilvl w:val="0"/>
          <w:numId w:val="17"/>
        </w:numPr>
        <w:jc w:val="both"/>
        <w:rPr>
          <w:rFonts w:ascii="Times New Roman" w:hAnsi="Times New Roman"/>
          <w:sz w:val="24"/>
          <w:szCs w:val="24"/>
        </w:rPr>
      </w:pPr>
      <w:r w:rsidRPr="00F4095A">
        <w:rPr>
          <w:rFonts w:ascii="Times New Roman" w:hAnsi="Times New Roman"/>
          <w:sz w:val="24"/>
          <w:szCs w:val="24"/>
        </w:rPr>
        <w:t xml:space="preserve">najvyšší súd – </w:t>
      </w:r>
      <w:proofErr w:type="spellStart"/>
      <w:r w:rsidRPr="00F4095A">
        <w:rPr>
          <w:rFonts w:ascii="Times New Roman" w:hAnsi="Times New Roman"/>
          <w:sz w:val="24"/>
          <w:szCs w:val="24"/>
        </w:rPr>
        <w:t>štvrtostupňový</w:t>
      </w:r>
      <w:proofErr w:type="spellEnd"/>
      <w:r w:rsidRPr="00F4095A">
        <w:rPr>
          <w:rFonts w:ascii="Times New Roman" w:hAnsi="Times New Roman"/>
          <w:sz w:val="24"/>
          <w:szCs w:val="24"/>
        </w:rPr>
        <w:t xml:space="preserve"> súd, odvolací </w:t>
      </w:r>
      <w:proofErr w:type="spellStart"/>
      <w:r w:rsidRPr="00F4095A">
        <w:rPr>
          <w:rFonts w:ascii="Times New Roman" w:hAnsi="Times New Roman"/>
          <w:sz w:val="24"/>
          <w:szCs w:val="24"/>
        </w:rPr>
        <w:t>treťoinštančný</w:t>
      </w:r>
      <w:proofErr w:type="spellEnd"/>
      <w:r w:rsidRPr="00F4095A">
        <w:rPr>
          <w:rFonts w:ascii="Times New Roman" w:hAnsi="Times New Roman"/>
          <w:sz w:val="24"/>
          <w:szCs w:val="24"/>
        </w:rPr>
        <w:t xml:space="preserve"> súd. </w:t>
      </w:r>
    </w:p>
    <w:p w:rsidR="00F20917" w:rsidRPr="00F4095A" w:rsidRDefault="00BE6C24" w:rsidP="00DE2C7A">
      <w:pPr>
        <w:jc w:val="both"/>
        <w:rPr>
          <w:rFonts w:ascii="Times New Roman" w:hAnsi="Times New Roman"/>
          <w:sz w:val="24"/>
          <w:szCs w:val="24"/>
        </w:rPr>
      </w:pPr>
      <w:r w:rsidRPr="00F4095A">
        <w:rPr>
          <w:rFonts w:ascii="Times New Roman" w:hAnsi="Times New Roman"/>
          <w:sz w:val="24"/>
          <w:szCs w:val="24"/>
        </w:rPr>
        <w:t xml:space="preserve">Súdna organizácia na Slovensku sa skladala : </w:t>
      </w:r>
    </w:p>
    <w:p w:rsidR="00BE6C24" w:rsidRPr="00F4095A" w:rsidRDefault="00BE6C24" w:rsidP="00DE2C7A">
      <w:pPr>
        <w:pStyle w:val="Odstavecseseznamem"/>
        <w:numPr>
          <w:ilvl w:val="0"/>
          <w:numId w:val="18"/>
        </w:numPr>
        <w:jc w:val="both"/>
        <w:rPr>
          <w:rFonts w:ascii="Times New Roman" w:hAnsi="Times New Roman"/>
          <w:sz w:val="24"/>
          <w:szCs w:val="24"/>
        </w:rPr>
      </w:pPr>
      <w:r w:rsidRPr="00F4095A">
        <w:rPr>
          <w:rFonts w:ascii="Times New Roman" w:hAnsi="Times New Roman"/>
          <w:sz w:val="24"/>
          <w:szCs w:val="24"/>
        </w:rPr>
        <w:t>okresné súdy – prvostupňové súdy rozhodujúce v prvej inštancii,</w:t>
      </w:r>
    </w:p>
    <w:p w:rsidR="00BE6C24" w:rsidRPr="00F4095A" w:rsidRDefault="00BE6C24" w:rsidP="00DE2C7A">
      <w:pPr>
        <w:pStyle w:val="Odstavecseseznamem"/>
        <w:numPr>
          <w:ilvl w:val="0"/>
          <w:numId w:val="18"/>
        </w:numPr>
        <w:jc w:val="both"/>
        <w:rPr>
          <w:rFonts w:ascii="Times New Roman" w:hAnsi="Times New Roman"/>
          <w:sz w:val="24"/>
          <w:szCs w:val="24"/>
        </w:rPr>
      </w:pPr>
      <w:r w:rsidRPr="00F4095A">
        <w:rPr>
          <w:rFonts w:ascii="Times New Roman" w:hAnsi="Times New Roman"/>
          <w:sz w:val="24"/>
          <w:szCs w:val="24"/>
        </w:rPr>
        <w:t>súdne stolice (</w:t>
      </w:r>
      <w:proofErr w:type="spellStart"/>
      <w:r w:rsidRPr="00F4095A">
        <w:rPr>
          <w:rFonts w:ascii="Times New Roman" w:hAnsi="Times New Roman"/>
          <w:sz w:val="24"/>
          <w:szCs w:val="24"/>
        </w:rPr>
        <w:t>sédrie</w:t>
      </w:r>
      <w:proofErr w:type="spellEnd"/>
      <w:r w:rsidRPr="00F4095A">
        <w:rPr>
          <w:rFonts w:ascii="Times New Roman" w:hAnsi="Times New Roman"/>
          <w:sz w:val="24"/>
          <w:szCs w:val="24"/>
        </w:rPr>
        <w:t xml:space="preserve">) – druhostupňové súdy rozhodujúce spory väčšieho významu v prvej inštancii, </w:t>
      </w:r>
      <w:proofErr w:type="spellStart"/>
      <w:r w:rsidRPr="00F4095A">
        <w:rPr>
          <w:rFonts w:ascii="Times New Roman" w:hAnsi="Times New Roman"/>
          <w:sz w:val="24"/>
          <w:szCs w:val="24"/>
        </w:rPr>
        <w:t>druhoinštančné</w:t>
      </w:r>
      <w:proofErr w:type="spellEnd"/>
      <w:r w:rsidRPr="00F4095A">
        <w:rPr>
          <w:rFonts w:ascii="Times New Roman" w:hAnsi="Times New Roman"/>
          <w:sz w:val="24"/>
          <w:szCs w:val="24"/>
        </w:rPr>
        <w:t xml:space="preserve"> (odvolacie) pre spory začaté na okresnom súde,</w:t>
      </w:r>
    </w:p>
    <w:p w:rsidR="00BE6C24" w:rsidRPr="00F4095A" w:rsidRDefault="00BE6C24" w:rsidP="00DE2C7A">
      <w:pPr>
        <w:pStyle w:val="Odstavecseseznamem"/>
        <w:numPr>
          <w:ilvl w:val="0"/>
          <w:numId w:val="18"/>
        </w:numPr>
        <w:jc w:val="both"/>
        <w:rPr>
          <w:rFonts w:ascii="Times New Roman" w:hAnsi="Times New Roman"/>
          <w:sz w:val="24"/>
          <w:szCs w:val="24"/>
        </w:rPr>
      </w:pPr>
      <w:r w:rsidRPr="00F4095A">
        <w:rPr>
          <w:rFonts w:ascii="Times New Roman" w:hAnsi="Times New Roman"/>
          <w:sz w:val="24"/>
          <w:szCs w:val="24"/>
        </w:rPr>
        <w:t xml:space="preserve">súdne tabule – </w:t>
      </w:r>
      <w:proofErr w:type="spellStart"/>
      <w:r w:rsidRPr="00F4095A">
        <w:rPr>
          <w:rFonts w:ascii="Times New Roman" w:hAnsi="Times New Roman"/>
          <w:sz w:val="24"/>
          <w:szCs w:val="24"/>
        </w:rPr>
        <w:t>treťostupňové</w:t>
      </w:r>
      <w:proofErr w:type="spellEnd"/>
      <w:r w:rsidRPr="00F4095A">
        <w:rPr>
          <w:rFonts w:ascii="Times New Roman" w:hAnsi="Times New Roman"/>
          <w:sz w:val="24"/>
          <w:szCs w:val="24"/>
        </w:rPr>
        <w:t xml:space="preserve"> súdy, </w:t>
      </w:r>
      <w:proofErr w:type="spellStart"/>
      <w:r w:rsidRPr="00F4095A">
        <w:rPr>
          <w:rFonts w:ascii="Times New Roman" w:hAnsi="Times New Roman"/>
          <w:sz w:val="24"/>
          <w:szCs w:val="24"/>
        </w:rPr>
        <w:t>druhoinštančné</w:t>
      </w:r>
      <w:proofErr w:type="spellEnd"/>
      <w:r w:rsidRPr="00F4095A">
        <w:rPr>
          <w:rFonts w:ascii="Times New Roman" w:hAnsi="Times New Roman"/>
          <w:sz w:val="24"/>
          <w:szCs w:val="24"/>
        </w:rPr>
        <w:t xml:space="preserve"> súdy rozhodujúce veci odvolania zo sporov začatých pred súdnymi stolicami (</w:t>
      </w:r>
      <w:proofErr w:type="spellStart"/>
      <w:r w:rsidRPr="00F4095A">
        <w:rPr>
          <w:rFonts w:ascii="Times New Roman" w:hAnsi="Times New Roman"/>
          <w:sz w:val="24"/>
          <w:szCs w:val="24"/>
        </w:rPr>
        <w:t>sédriami</w:t>
      </w:r>
      <w:proofErr w:type="spellEnd"/>
      <w:r w:rsidRPr="00F4095A">
        <w:rPr>
          <w:rFonts w:ascii="Times New Roman" w:hAnsi="Times New Roman"/>
          <w:sz w:val="24"/>
          <w:szCs w:val="24"/>
        </w:rPr>
        <w:t xml:space="preserve">), </w:t>
      </w:r>
    </w:p>
    <w:p w:rsidR="00BE6C24" w:rsidRPr="00F4095A" w:rsidRDefault="00BE6C24" w:rsidP="00DE2C7A">
      <w:pPr>
        <w:pStyle w:val="Odstavecseseznamem"/>
        <w:numPr>
          <w:ilvl w:val="0"/>
          <w:numId w:val="18"/>
        </w:numPr>
        <w:jc w:val="both"/>
        <w:rPr>
          <w:rFonts w:ascii="Times New Roman" w:hAnsi="Times New Roman"/>
          <w:sz w:val="24"/>
          <w:szCs w:val="24"/>
        </w:rPr>
      </w:pPr>
      <w:r w:rsidRPr="00F4095A">
        <w:rPr>
          <w:rFonts w:ascii="Times New Roman" w:hAnsi="Times New Roman"/>
          <w:sz w:val="24"/>
          <w:szCs w:val="24"/>
        </w:rPr>
        <w:t xml:space="preserve">najvyšší súd – </w:t>
      </w:r>
      <w:proofErr w:type="spellStart"/>
      <w:r w:rsidRPr="00F4095A">
        <w:rPr>
          <w:rFonts w:ascii="Times New Roman" w:hAnsi="Times New Roman"/>
          <w:sz w:val="24"/>
          <w:szCs w:val="24"/>
        </w:rPr>
        <w:t>štvrtostupňový</w:t>
      </w:r>
      <w:proofErr w:type="spellEnd"/>
      <w:r w:rsidRPr="00F4095A">
        <w:rPr>
          <w:rFonts w:ascii="Times New Roman" w:hAnsi="Times New Roman"/>
          <w:sz w:val="24"/>
          <w:szCs w:val="24"/>
        </w:rPr>
        <w:t xml:space="preserve"> súd rozhodujúci v tretej inštancii.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BE6C24" w:rsidRPr="00F4095A" w:rsidRDefault="00F9697D" w:rsidP="00DE2C7A">
      <w:pPr>
        <w:ind w:firstLine="567"/>
        <w:jc w:val="both"/>
        <w:rPr>
          <w:rFonts w:ascii="Times New Roman" w:hAnsi="Times New Roman"/>
          <w:sz w:val="24"/>
          <w:szCs w:val="24"/>
        </w:rPr>
      </w:pPr>
      <w:r w:rsidRPr="00F4095A">
        <w:rPr>
          <w:rFonts w:ascii="Times New Roman" w:hAnsi="Times New Roman"/>
          <w:sz w:val="24"/>
          <w:szCs w:val="24"/>
        </w:rPr>
        <w:t xml:space="preserve">Dualizmus v organizácii súdnictva prekonal zákon o úprave niektorých organizačných otázok v odbore súdnictva, ktorý zaviedol jednotnú súdnu organizáciu riadnych súdov v celom československom štáte v tejto podobe :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B03DD1" w:rsidRPr="00F4095A" w:rsidRDefault="00F9697D" w:rsidP="00DE2C7A">
      <w:pPr>
        <w:pStyle w:val="Odstavecseseznamem"/>
        <w:numPr>
          <w:ilvl w:val="0"/>
          <w:numId w:val="19"/>
        </w:numPr>
        <w:jc w:val="both"/>
        <w:rPr>
          <w:rFonts w:ascii="Times New Roman" w:hAnsi="Times New Roman"/>
          <w:sz w:val="24"/>
          <w:szCs w:val="24"/>
        </w:rPr>
      </w:pPr>
      <w:r w:rsidRPr="00F4095A">
        <w:rPr>
          <w:rFonts w:ascii="Times New Roman" w:hAnsi="Times New Roman"/>
          <w:sz w:val="24"/>
          <w:szCs w:val="24"/>
        </w:rPr>
        <w:t>okresné súdy – prvostupňové a </w:t>
      </w:r>
      <w:proofErr w:type="spellStart"/>
      <w:r w:rsidRPr="00F4095A">
        <w:rPr>
          <w:rFonts w:ascii="Times New Roman" w:hAnsi="Times New Roman"/>
          <w:sz w:val="24"/>
          <w:szCs w:val="24"/>
        </w:rPr>
        <w:t>prvoinštančné</w:t>
      </w:r>
      <w:proofErr w:type="spellEnd"/>
      <w:r w:rsidRPr="00F4095A">
        <w:rPr>
          <w:rFonts w:ascii="Times New Roman" w:hAnsi="Times New Roman"/>
          <w:sz w:val="24"/>
          <w:szCs w:val="24"/>
        </w:rPr>
        <w:t xml:space="preserve"> súdy, rozhodoval na nich jeden sudca ( samosudca) v trestných a civilných veciach,   </w:t>
      </w:r>
    </w:p>
    <w:p w:rsidR="00F9697D" w:rsidRPr="00F4095A" w:rsidRDefault="00F9697D" w:rsidP="00DE2C7A">
      <w:pPr>
        <w:pStyle w:val="Odstavecseseznamem"/>
        <w:numPr>
          <w:ilvl w:val="0"/>
          <w:numId w:val="19"/>
        </w:numPr>
        <w:jc w:val="both"/>
        <w:rPr>
          <w:rFonts w:ascii="Times New Roman" w:hAnsi="Times New Roman"/>
          <w:sz w:val="24"/>
          <w:szCs w:val="24"/>
        </w:rPr>
      </w:pPr>
      <w:r w:rsidRPr="00F4095A">
        <w:rPr>
          <w:rFonts w:ascii="Times New Roman" w:hAnsi="Times New Roman"/>
          <w:sz w:val="24"/>
          <w:szCs w:val="24"/>
        </w:rPr>
        <w:t xml:space="preserve">krajské súdy – druhostupňové súdy, miestne príslušné pre jeden súdny kraj, rozhodovali v prvej inštancii o závažnejších veciach, v druhej inštancii o odvolaniach proti rozsudkom okresných súdov. Krajské súdy rozhodovali v trojčlennom senáte (pôvodne sa nazývali zborovými súdmi prvej stolice), hlavné súdy – </w:t>
      </w:r>
      <w:proofErr w:type="spellStart"/>
      <w:r w:rsidRPr="00F4095A">
        <w:rPr>
          <w:rFonts w:ascii="Times New Roman" w:hAnsi="Times New Roman"/>
          <w:sz w:val="24"/>
          <w:szCs w:val="24"/>
        </w:rPr>
        <w:t>treťostupňové</w:t>
      </w:r>
      <w:proofErr w:type="spellEnd"/>
      <w:r w:rsidRPr="00F4095A">
        <w:rPr>
          <w:rFonts w:ascii="Times New Roman" w:hAnsi="Times New Roman"/>
          <w:sz w:val="24"/>
          <w:szCs w:val="24"/>
        </w:rPr>
        <w:t xml:space="preserve"> súdy, teritoriálne príslušné pre obvod jedenej krajiny so sídlami v Prahe, Brne, Bratislave a v Košiciach, rozhodovali v </w:t>
      </w:r>
      <w:proofErr w:type="spellStart"/>
      <w:r w:rsidRPr="00F4095A">
        <w:rPr>
          <w:rFonts w:ascii="Times New Roman" w:hAnsi="Times New Roman"/>
          <w:sz w:val="24"/>
          <w:szCs w:val="24"/>
        </w:rPr>
        <w:t>troj</w:t>
      </w:r>
      <w:proofErr w:type="spellEnd"/>
      <w:r w:rsidRPr="00F4095A">
        <w:rPr>
          <w:rFonts w:ascii="Times New Roman" w:hAnsi="Times New Roman"/>
          <w:sz w:val="24"/>
          <w:szCs w:val="24"/>
        </w:rPr>
        <w:t xml:space="preserve">- a päťčlenných senátoch ako </w:t>
      </w:r>
      <w:proofErr w:type="spellStart"/>
      <w:r w:rsidRPr="00F4095A">
        <w:rPr>
          <w:rFonts w:ascii="Times New Roman" w:hAnsi="Times New Roman"/>
          <w:sz w:val="24"/>
          <w:szCs w:val="24"/>
        </w:rPr>
        <w:t>druhoinštančné</w:t>
      </w:r>
      <w:proofErr w:type="spellEnd"/>
      <w:r w:rsidRPr="00F4095A">
        <w:rPr>
          <w:rFonts w:ascii="Times New Roman" w:hAnsi="Times New Roman"/>
          <w:sz w:val="24"/>
          <w:szCs w:val="24"/>
        </w:rPr>
        <w:t xml:space="preserve"> odvolacie súdy. </w:t>
      </w:r>
    </w:p>
    <w:p w:rsidR="00973AC5" w:rsidRPr="00F4095A" w:rsidRDefault="00F9697D" w:rsidP="00DE2C7A">
      <w:pPr>
        <w:pStyle w:val="Odstavecseseznamem"/>
        <w:numPr>
          <w:ilvl w:val="0"/>
          <w:numId w:val="19"/>
        </w:numPr>
        <w:jc w:val="both"/>
        <w:rPr>
          <w:rFonts w:ascii="Times New Roman" w:hAnsi="Times New Roman"/>
          <w:sz w:val="24"/>
          <w:szCs w:val="24"/>
        </w:rPr>
      </w:pPr>
      <w:r w:rsidRPr="00F4095A">
        <w:rPr>
          <w:rFonts w:ascii="Times New Roman" w:hAnsi="Times New Roman"/>
          <w:sz w:val="24"/>
          <w:szCs w:val="24"/>
        </w:rPr>
        <w:t>najvyšší súd – štvorstupňový súd so sídlom v Brne, zasadal</w:t>
      </w:r>
      <w:r w:rsidR="00973AC5" w:rsidRPr="00F4095A">
        <w:rPr>
          <w:rFonts w:ascii="Times New Roman" w:hAnsi="Times New Roman"/>
          <w:sz w:val="24"/>
          <w:szCs w:val="24"/>
        </w:rPr>
        <w:t xml:space="preserve"> v </w:t>
      </w:r>
      <w:r w:rsidRPr="00F4095A">
        <w:rPr>
          <w:rFonts w:ascii="Times New Roman" w:hAnsi="Times New Roman"/>
          <w:sz w:val="24"/>
          <w:szCs w:val="24"/>
        </w:rPr>
        <w:t>päťčlenn</w:t>
      </w:r>
      <w:r w:rsidR="00973AC5" w:rsidRPr="00F4095A">
        <w:rPr>
          <w:rFonts w:ascii="Times New Roman" w:hAnsi="Times New Roman"/>
          <w:sz w:val="24"/>
          <w:szCs w:val="24"/>
        </w:rPr>
        <w:t xml:space="preserve">ých senátoch, rozhodoval s konečnou platnosťou v tretej inštancii vo všetkých občianskoprávnych sporových i nesporových veciach a veciach trestných. V druhej konečnej inštancii rozhodoval o sporoch, začínajúcich sa v prvej inštancii na hlavných súdoch.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7228FB" w:rsidRPr="00F4095A" w:rsidRDefault="00D45DF0" w:rsidP="00DE2C7A">
      <w:pPr>
        <w:pStyle w:val="Nadpis3"/>
        <w:jc w:val="both"/>
        <w:rPr>
          <w:rFonts w:cs="Times New Roman"/>
        </w:rPr>
      </w:pPr>
      <w:bookmarkStart w:id="40" w:name="_Toc64819406"/>
      <w:r w:rsidRPr="00F4095A">
        <w:rPr>
          <w:rFonts w:cs="Times New Roman"/>
        </w:rPr>
        <w:lastRenderedPageBreak/>
        <w:t>3</w:t>
      </w:r>
      <w:r w:rsidR="007228FB" w:rsidRPr="00F4095A">
        <w:rPr>
          <w:rFonts w:cs="Times New Roman"/>
        </w:rPr>
        <w:t>.7.2  Rozhodcovské súdy</w:t>
      </w:r>
      <w:bookmarkEnd w:id="40"/>
      <w:r w:rsidR="007228FB" w:rsidRPr="00F4095A">
        <w:rPr>
          <w:rFonts w:cs="Times New Roman"/>
        </w:rPr>
        <w:t xml:space="preserve"> </w:t>
      </w:r>
    </w:p>
    <w:p w:rsidR="007228FB" w:rsidRPr="00F4095A" w:rsidRDefault="00212016" w:rsidP="00DE2C7A">
      <w:pPr>
        <w:pStyle w:val="Odstavecseseznamem"/>
        <w:numPr>
          <w:ilvl w:val="0"/>
          <w:numId w:val="22"/>
        </w:numPr>
        <w:jc w:val="both"/>
        <w:rPr>
          <w:rFonts w:ascii="Times New Roman" w:hAnsi="Times New Roman"/>
          <w:b/>
          <w:sz w:val="24"/>
          <w:szCs w:val="24"/>
        </w:rPr>
      </w:pPr>
      <w:r w:rsidRPr="00F4095A">
        <w:rPr>
          <w:rFonts w:ascii="Times New Roman" w:hAnsi="Times New Roman"/>
          <w:sz w:val="24"/>
          <w:szCs w:val="24"/>
        </w:rPr>
        <w:t xml:space="preserve">burzové rozhodcovské súdy – mohli sa zriaďovať na základe zák. č. 67/1875 </w:t>
      </w:r>
      <w:proofErr w:type="spellStart"/>
      <w:r w:rsidRPr="00F4095A">
        <w:rPr>
          <w:rFonts w:ascii="Times New Roman" w:hAnsi="Times New Roman"/>
          <w:sz w:val="24"/>
          <w:szCs w:val="24"/>
        </w:rPr>
        <w:t>rižs</w:t>
      </w:r>
      <w:proofErr w:type="spellEnd"/>
      <w:r w:rsidRPr="00F4095A">
        <w:rPr>
          <w:rFonts w:ascii="Times New Roman" w:hAnsi="Times New Roman"/>
          <w:sz w:val="24"/>
          <w:szCs w:val="24"/>
        </w:rPr>
        <w:t>. zák., zbor burzových rozhodcov z časti volili členovia burzy a z časti boli menovaní burzovou radou. Riešili spory vzniknuté z burzových obchodov v </w:t>
      </w:r>
      <w:proofErr w:type="spellStart"/>
      <w:r w:rsidRPr="00F4095A">
        <w:rPr>
          <w:rFonts w:ascii="Times New Roman" w:hAnsi="Times New Roman"/>
          <w:sz w:val="24"/>
          <w:szCs w:val="24"/>
        </w:rPr>
        <w:t>troj</w:t>
      </w:r>
      <w:proofErr w:type="spellEnd"/>
      <w:r w:rsidRPr="00F4095A">
        <w:rPr>
          <w:rFonts w:ascii="Times New Roman" w:hAnsi="Times New Roman"/>
          <w:sz w:val="24"/>
          <w:szCs w:val="24"/>
        </w:rPr>
        <w:t xml:space="preserve"> alebo päťčlennom senáte,  </w:t>
      </w:r>
    </w:p>
    <w:p w:rsidR="00212016" w:rsidRPr="00F4095A" w:rsidRDefault="00212016" w:rsidP="00DE2C7A">
      <w:pPr>
        <w:pStyle w:val="Odstavecseseznamem"/>
        <w:numPr>
          <w:ilvl w:val="0"/>
          <w:numId w:val="22"/>
        </w:numPr>
        <w:jc w:val="both"/>
        <w:rPr>
          <w:rFonts w:ascii="Times New Roman" w:hAnsi="Times New Roman"/>
          <w:b/>
          <w:sz w:val="24"/>
          <w:szCs w:val="24"/>
        </w:rPr>
      </w:pPr>
      <w:r w:rsidRPr="00F4095A">
        <w:rPr>
          <w:rFonts w:ascii="Times New Roman" w:hAnsi="Times New Roman"/>
          <w:sz w:val="24"/>
          <w:szCs w:val="24"/>
        </w:rPr>
        <w:t>banské rozhodcovské súdy – zriadené zák. č. 170/1924 Zb. z. a n., rozhodovali o sporoch vyplývajúcich zo mzdových a pracovných pomerov baníkov v </w:t>
      </w:r>
      <w:proofErr w:type="spellStart"/>
      <w:r w:rsidRPr="00F4095A">
        <w:rPr>
          <w:rFonts w:ascii="Times New Roman" w:hAnsi="Times New Roman"/>
          <w:sz w:val="24"/>
          <w:szCs w:val="24"/>
        </w:rPr>
        <w:t>troj</w:t>
      </w:r>
      <w:proofErr w:type="spellEnd"/>
      <w:r w:rsidRPr="00F4095A">
        <w:rPr>
          <w:rFonts w:ascii="Times New Roman" w:hAnsi="Times New Roman"/>
          <w:sz w:val="24"/>
          <w:szCs w:val="24"/>
        </w:rPr>
        <w:t xml:space="preserve"> alebo päťčlennom senáte,    </w:t>
      </w:r>
    </w:p>
    <w:p w:rsidR="00212016" w:rsidRPr="00F4095A" w:rsidRDefault="00AD0FC8" w:rsidP="00DE2C7A">
      <w:pPr>
        <w:pStyle w:val="Odstavecseseznamem"/>
        <w:numPr>
          <w:ilvl w:val="0"/>
          <w:numId w:val="22"/>
        </w:numPr>
        <w:jc w:val="both"/>
        <w:rPr>
          <w:rFonts w:ascii="Times New Roman" w:hAnsi="Times New Roman"/>
          <w:b/>
          <w:sz w:val="24"/>
          <w:szCs w:val="24"/>
        </w:rPr>
      </w:pPr>
      <w:r w:rsidRPr="00F4095A">
        <w:rPr>
          <w:rFonts w:ascii="Times New Roman" w:hAnsi="Times New Roman"/>
          <w:sz w:val="24"/>
          <w:szCs w:val="24"/>
        </w:rPr>
        <w:t>rozhodcovské súdy</w:t>
      </w:r>
      <w:r w:rsidRPr="00F4095A">
        <w:rPr>
          <w:rFonts w:ascii="Times New Roman" w:hAnsi="Times New Roman"/>
          <w:b/>
          <w:sz w:val="24"/>
          <w:szCs w:val="24"/>
        </w:rPr>
        <w:t xml:space="preserve"> </w:t>
      </w:r>
      <w:r w:rsidRPr="00F4095A">
        <w:rPr>
          <w:rFonts w:ascii="Times New Roman" w:hAnsi="Times New Roman"/>
          <w:sz w:val="24"/>
          <w:szCs w:val="24"/>
        </w:rPr>
        <w:t>nemocenských poisťovní</w:t>
      </w:r>
      <w:r w:rsidRPr="00F4095A">
        <w:rPr>
          <w:rFonts w:ascii="Times New Roman" w:hAnsi="Times New Roman"/>
          <w:b/>
          <w:sz w:val="24"/>
          <w:szCs w:val="24"/>
        </w:rPr>
        <w:t xml:space="preserve"> – </w:t>
      </w:r>
      <w:r w:rsidRPr="00F4095A">
        <w:rPr>
          <w:rFonts w:ascii="Times New Roman" w:hAnsi="Times New Roman"/>
          <w:sz w:val="24"/>
          <w:szCs w:val="24"/>
        </w:rPr>
        <w:t xml:space="preserve">zriadené zák. č. 221/1924 Zb. z. a n. v sídle každej nemocenskej poisťovne, rozhodovali v trojčlennom senáte, </w:t>
      </w:r>
    </w:p>
    <w:p w:rsidR="00AD0FC8" w:rsidRPr="00F4095A" w:rsidRDefault="00AD0FC8" w:rsidP="00DE2C7A">
      <w:pPr>
        <w:pStyle w:val="Odstavecseseznamem"/>
        <w:numPr>
          <w:ilvl w:val="0"/>
          <w:numId w:val="22"/>
        </w:numPr>
        <w:jc w:val="both"/>
        <w:rPr>
          <w:rFonts w:ascii="Times New Roman" w:hAnsi="Times New Roman"/>
          <w:b/>
          <w:sz w:val="24"/>
          <w:szCs w:val="24"/>
        </w:rPr>
      </w:pPr>
      <w:r w:rsidRPr="00F4095A">
        <w:rPr>
          <w:rFonts w:ascii="Times New Roman" w:hAnsi="Times New Roman"/>
          <w:sz w:val="24"/>
          <w:szCs w:val="24"/>
        </w:rPr>
        <w:t xml:space="preserve">rozhodcovské súdy robotníckych úrazových poisťovní – zriadené zák. č. 207/1919 Zb. z. a n. na rozhodovanie o nárokoch poistencov na odškodné proti poisťovni v prípade, že poisťovňa ho nechcela uznať, </w:t>
      </w:r>
    </w:p>
    <w:p w:rsidR="00AD0FC8" w:rsidRPr="00F4095A" w:rsidRDefault="00AD0FC8" w:rsidP="00DE2C7A">
      <w:pPr>
        <w:pStyle w:val="Odstavecseseznamem"/>
        <w:numPr>
          <w:ilvl w:val="0"/>
          <w:numId w:val="22"/>
        </w:numPr>
        <w:jc w:val="both"/>
        <w:rPr>
          <w:rFonts w:ascii="Times New Roman" w:hAnsi="Times New Roman"/>
          <w:b/>
          <w:sz w:val="24"/>
          <w:szCs w:val="24"/>
        </w:rPr>
      </w:pPr>
      <w:r w:rsidRPr="00F4095A">
        <w:rPr>
          <w:rFonts w:ascii="Times New Roman" w:hAnsi="Times New Roman"/>
          <w:sz w:val="24"/>
          <w:szCs w:val="24"/>
        </w:rPr>
        <w:t>rozhodcovské súdy bratských banských pokladníc – zriadené zák. č. 242/1922 Zb. z. a n.</w:t>
      </w:r>
      <w:r w:rsidR="00FD7302" w:rsidRPr="00F4095A">
        <w:rPr>
          <w:rFonts w:ascii="Times New Roman" w:hAnsi="Times New Roman"/>
          <w:sz w:val="24"/>
          <w:szCs w:val="24"/>
        </w:rPr>
        <w:t xml:space="preserve"> na rozhodovanie všetkých sporov vzniknutých z poisťovacích pomerov medzi revírnymi bratskými pokladňami a ich poistencami, zasadali v päťčlennom senáte.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r w:rsidR="00FD7302" w:rsidRPr="00F4095A">
        <w:rPr>
          <w:rFonts w:ascii="Times New Roman" w:hAnsi="Times New Roman"/>
          <w:sz w:val="24"/>
          <w:szCs w:val="24"/>
        </w:rPr>
        <w:t xml:space="preserve"> </w:t>
      </w:r>
    </w:p>
    <w:p w:rsidR="00973AC5" w:rsidRPr="00F4095A" w:rsidRDefault="00D45DF0" w:rsidP="00DE2C7A">
      <w:pPr>
        <w:pStyle w:val="Nadpis3"/>
        <w:jc w:val="both"/>
        <w:rPr>
          <w:rFonts w:cs="Times New Roman"/>
        </w:rPr>
      </w:pPr>
      <w:bookmarkStart w:id="41" w:name="_Toc64819407"/>
      <w:r w:rsidRPr="00F4095A">
        <w:rPr>
          <w:rFonts w:cs="Times New Roman"/>
        </w:rPr>
        <w:t>3</w:t>
      </w:r>
      <w:r w:rsidR="007228FB" w:rsidRPr="00F4095A">
        <w:rPr>
          <w:rFonts w:cs="Times New Roman"/>
        </w:rPr>
        <w:t>.7.3</w:t>
      </w:r>
      <w:r w:rsidR="00973AC5" w:rsidRPr="00F4095A">
        <w:rPr>
          <w:rFonts w:cs="Times New Roman"/>
        </w:rPr>
        <w:t xml:space="preserve">  Mimoriadne súdy</w:t>
      </w:r>
      <w:bookmarkEnd w:id="41"/>
      <w:r w:rsidR="00973AC5" w:rsidRPr="00F4095A">
        <w:rPr>
          <w:rFonts w:cs="Times New Roman"/>
        </w:rPr>
        <w:t xml:space="preserve"> </w:t>
      </w:r>
    </w:p>
    <w:p w:rsidR="00973AC5" w:rsidRPr="00F4095A" w:rsidRDefault="00973AC5" w:rsidP="00DE2C7A">
      <w:pPr>
        <w:pStyle w:val="Odstavecseseznamem"/>
        <w:numPr>
          <w:ilvl w:val="0"/>
          <w:numId w:val="23"/>
        </w:numPr>
        <w:jc w:val="both"/>
        <w:rPr>
          <w:rFonts w:ascii="Times New Roman" w:hAnsi="Times New Roman"/>
          <w:sz w:val="24"/>
          <w:szCs w:val="24"/>
        </w:rPr>
      </w:pPr>
      <w:r w:rsidRPr="00F4095A">
        <w:rPr>
          <w:rFonts w:ascii="Times New Roman" w:hAnsi="Times New Roman"/>
          <w:sz w:val="24"/>
          <w:szCs w:val="24"/>
        </w:rPr>
        <w:t>Porotné súdy – rozhodovali o najťažších trestných činoch, porotcami sa mohli stať osoby spĺňajúce podmienky</w:t>
      </w:r>
      <w:r w:rsidR="007228FB" w:rsidRPr="00F4095A">
        <w:rPr>
          <w:rFonts w:ascii="Times New Roman" w:hAnsi="Times New Roman"/>
          <w:sz w:val="24"/>
          <w:szCs w:val="24"/>
        </w:rPr>
        <w:t xml:space="preserve"> zák. č. 278/1919 Zb. z. a n. </w:t>
      </w:r>
      <w:r w:rsidRPr="00F4095A">
        <w:rPr>
          <w:rFonts w:ascii="Times New Roman" w:hAnsi="Times New Roman"/>
          <w:sz w:val="24"/>
          <w:szCs w:val="24"/>
        </w:rPr>
        <w:t xml:space="preserve"> o spôsobilosti stať sa porotcom. Prostredníctvom porotných súdov sa mohol v trestnom konaní uplatniť laický živel. Porotné súdy sa skladali zo súdneho zboru (3 sudcovia z povolania) a z poroty (12 porotcov).</w:t>
      </w:r>
      <w:r w:rsidR="00FD7302" w:rsidRPr="00F4095A">
        <w:rPr>
          <w:rFonts w:ascii="Times New Roman" w:hAnsi="Times New Roman"/>
          <w:sz w:val="24"/>
          <w:szCs w:val="24"/>
        </w:rPr>
        <w:t xml:space="preserve"> Porota rozhodovala o otázkach skutkových (o vine, priťažujúcich a poľahčujúcich okolnostiach), súdny zbor rozhodoval o výške trestu</w:t>
      </w:r>
      <w:r w:rsidR="007A100A" w:rsidRPr="00F4095A">
        <w:rPr>
          <w:rFonts w:ascii="Times New Roman" w:hAnsi="Times New Roman"/>
          <w:sz w:val="24"/>
          <w:szCs w:val="24"/>
        </w:rPr>
        <w:t>.</w:t>
      </w:r>
      <w:r w:rsidRPr="00F4095A">
        <w:rPr>
          <w:rFonts w:ascii="Times New Roman" w:hAnsi="Times New Roman"/>
          <w:sz w:val="24"/>
          <w:szCs w:val="24"/>
        </w:rPr>
        <w:t xml:space="preserve"> </w:t>
      </w:r>
      <w:r w:rsidR="007228FB" w:rsidRPr="00F4095A">
        <w:rPr>
          <w:rFonts w:ascii="Times New Roman" w:hAnsi="Times New Roman"/>
          <w:sz w:val="24"/>
          <w:szCs w:val="24"/>
        </w:rPr>
        <w:t xml:space="preserve">  </w:t>
      </w:r>
    </w:p>
    <w:p w:rsidR="00FD7302" w:rsidRPr="00F4095A" w:rsidRDefault="00FD7302" w:rsidP="00DE2C7A">
      <w:pPr>
        <w:pStyle w:val="Odstavecseseznamem"/>
        <w:numPr>
          <w:ilvl w:val="0"/>
          <w:numId w:val="23"/>
        </w:numPr>
        <w:jc w:val="both"/>
        <w:rPr>
          <w:rFonts w:ascii="Times New Roman" w:hAnsi="Times New Roman"/>
          <w:sz w:val="24"/>
          <w:szCs w:val="24"/>
        </w:rPr>
      </w:pPr>
      <w:r w:rsidRPr="00F4095A">
        <w:rPr>
          <w:rFonts w:ascii="Times New Roman" w:hAnsi="Times New Roman"/>
          <w:sz w:val="24"/>
          <w:szCs w:val="24"/>
        </w:rPr>
        <w:t>Súdy mládeže - zriadené zák. č. 48/1931 Zb. z. a n. pre rozhodovanie o trestných činoch mladistvých (od 14 do 18 rokov). O týchto trestných činoch rozhodoval sudca okresného súdu majúci pedagogické schopnosti a vlastnosti, alebo senát krajského súdu menovaný ministrom spravodlivosti, kde okrem dvoch sudcov z povolania prísediacim bola osoba znalá problematiky so</w:t>
      </w:r>
      <w:r w:rsidR="007A100A" w:rsidRPr="00F4095A">
        <w:rPr>
          <w:rFonts w:ascii="Times New Roman" w:hAnsi="Times New Roman"/>
          <w:sz w:val="24"/>
          <w:szCs w:val="24"/>
        </w:rPr>
        <w:t>ciálnej starostlivosti o mládež.</w:t>
      </w:r>
      <w:r w:rsidRPr="00F4095A">
        <w:rPr>
          <w:rFonts w:ascii="Times New Roman" w:hAnsi="Times New Roman"/>
          <w:sz w:val="24"/>
          <w:szCs w:val="24"/>
        </w:rPr>
        <w:t xml:space="preserve">   </w:t>
      </w:r>
    </w:p>
    <w:p w:rsidR="00FD7302" w:rsidRPr="00F4095A" w:rsidRDefault="00FD7302" w:rsidP="00DE2C7A">
      <w:pPr>
        <w:pStyle w:val="Odstavecseseznamem"/>
        <w:numPr>
          <w:ilvl w:val="0"/>
          <w:numId w:val="23"/>
        </w:numPr>
        <w:jc w:val="both"/>
        <w:rPr>
          <w:rFonts w:ascii="Times New Roman" w:hAnsi="Times New Roman"/>
          <w:sz w:val="24"/>
          <w:szCs w:val="24"/>
        </w:rPr>
      </w:pPr>
      <w:r w:rsidRPr="00F4095A">
        <w:rPr>
          <w:rFonts w:ascii="Times New Roman" w:hAnsi="Times New Roman"/>
          <w:sz w:val="24"/>
          <w:szCs w:val="24"/>
        </w:rPr>
        <w:t>Kmetské súdy – zriadené zák. č. 124/1924 Zb. z. a n. pr</w:t>
      </w:r>
      <w:r w:rsidR="007A100A" w:rsidRPr="00F4095A">
        <w:rPr>
          <w:rFonts w:ascii="Times New Roman" w:hAnsi="Times New Roman"/>
          <w:sz w:val="24"/>
          <w:szCs w:val="24"/>
        </w:rPr>
        <w:t xml:space="preserve">i krajských súdoch pre rozhodovanie o taxatívne vymedzených trestných činoch spáchaných tlačou. </w:t>
      </w:r>
      <w:proofErr w:type="spellStart"/>
      <w:r w:rsidR="007A100A" w:rsidRPr="00F4095A">
        <w:rPr>
          <w:rFonts w:ascii="Times New Roman" w:hAnsi="Times New Roman"/>
          <w:sz w:val="24"/>
          <w:szCs w:val="24"/>
        </w:rPr>
        <w:t>Kmeti</w:t>
      </w:r>
      <w:proofErr w:type="spellEnd"/>
      <w:r w:rsidR="007A100A" w:rsidRPr="00F4095A">
        <w:rPr>
          <w:rFonts w:ascii="Times New Roman" w:hAnsi="Times New Roman"/>
          <w:sz w:val="24"/>
          <w:szCs w:val="24"/>
        </w:rPr>
        <w:t xml:space="preserve"> boli vyberaní tým istým spôsobom ako porotcovia. </w:t>
      </w:r>
    </w:p>
    <w:p w:rsidR="007A100A" w:rsidRPr="00F4095A" w:rsidRDefault="007A100A" w:rsidP="00DE2C7A">
      <w:pPr>
        <w:pStyle w:val="Odstavecseseznamem"/>
        <w:numPr>
          <w:ilvl w:val="0"/>
          <w:numId w:val="23"/>
        </w:numPr>
        <w:jc w:val="both"/>
        <w:rPr>
          <w:rFonts w:ascii="Times New Roman" w:hAnsi="Times New Roman"/>
          <w:sz w:val="24"/>
          <w:szCs w:val="24"/>
        </w:rPr>
      </w:pPr>
      <w:r w:rsidRPr="00F4095A">
        <w:rPr>
          <w:rFonts w:ascii="Times New Roman" w:hAnsi="Times New Roman"/>
          <w:sz w:val="24"/>
          <w:szCs w:val="24"/>
        </w:rPr>
        <w:t xml:space="preserve">Pracovné súdy – zriadené zák. č. 131/1931 Zb. z. a n. pre rozhodovanie sporov vyplývajúcich z pracovného, služobného alebo učebného pomeru medzi zamestnávateľmi a zamestnancami. Pracovné súdy rozhodovali spory v trojčlennom senáte (predseda- sudca z povolania, jeden prísediaci z radov zamestnancov a jeden z radov zamestnávateľov).  </w:t>
      </w:r>
    </w:p>
    <w:p w:rsidR="007A100A" w:rsidRPr="00F4095A" w:rsidRDefault="007A100A" w:rsidP="00DE2C7A">
      <w:pPr>
        <w:pStyle w:val="Odstavecseseznamem"/>
        <w:numPr>
          <w:ilvl w:val="0"/>
          <w:numId w:val="23"/>
        </w:numPr>
        <w:jc w:val="both"/>
        <w:rPr>
          <w:rFonts w:ascii="Times New Roman" w:hAnsi="Times New Roman"/>
          <w:sz w:val="24"/>
          <w:szCs w:val="24"/>
        </w:rPr>
      </w:pPr>
      <w:r w:rsidRPr="00F4095A">
        <w:rPr>
          <w:rFonts w:ascii="Times New Roman" w:hAnsi="Times New Roman"/>
          <w:sz w:val="24"/>
          <w:szCs w:val="24"/>
        </w:rPr>
        <w:t xml:space="preserve">Labské plavebné súdy – zriadené zák. č. 92/1924 Zb. z. a n., rozhodovali tak v občianskoprávnych veciach (náhrady škôd spôsobených plavidlami pri plavbe a  pristáti na Labe) ako aj v trestných veciach. V Prahe a v niektorých mestách </w:t>
      </w:r>
      <w:r w:rsidRPr="00F4095A">
        <w:rPr>
          <w:rFonts w:ascii="Times New Roman" w:hAnsi="Times New Roman"/>
          <w:sz w:val="24"/>
          <w:szCs w:val="24"/>
        </w:rPr>
        <w:lastRenderedPageBreak/>
        <w:t>právomoc labských plavebných súdov vykonávali</w:t>
      </w:r>
      <w:r w:rsidR="00142104" w:rsidRPr="00F4095A">
        <w:rPr>
          <w:rFonts w:ascii="Times New Roman" w:hAnsi="Times New Roman"/>
          <w:sz w:val="24"/>
          <w:szCs w:val="24"/>
        </w:rPr>
        <w:t xml:space="preserve"> okresné súdy a politické úrady prvej stolice.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F20917" w:rsidRPr="00F4095A" w:rsidRDefault="00D45DF0" w:rsidP="00DE2C7A">
      <w:pPr>
        <w:pStyle w:val="Nadpis3"/>
        <w:jc w:val="both"/>
        <w:rPr>
          <w:rFonts w:cs="Times New Roman"/>
        </w:rPr>
      </w:pPr>
      <w:bookmarkStart w:id="42" w:name="_Toc64819408"/>
      <w:r w:rsidRPr="00F4095A">
        <w:rPr>
          <w:rFonts w:cs="Times New Roman"/>
        </w:rPr>
        <w:t>3</w:t>
      </w:r>
      <w:r w:rsidR="006A7029" w:rsidRPr="00F4095A">
        <w:rPr>
          <w:rFonts w:cs="Times New Roman"/>
        </w:rPr>
        <w:t>.7.4  Najvyšší správny súd</w:t>
      </w:r>
      <w:bookmarkEnd w:id="42"/>
      <w:r w:rsidR="006A7029" w:rsidRPr="00F4095A">
        <w:rPr>
          <w:rFonts w:cs="Times New Roman"/>
        </w:rPr>
        <w:t xml:space="preserve"> </w:t>
      </w:r>
    </w:p>
    <w:p w:rsidR="006A7029" w:rsidRPr="00F4095A" w:rsidRDefault="006A7029" w:rsidP="00DE2C7A">
      <w:pPr>
        <w:ind w:firstLine="567"/>
        <w:jc w:val="both"/>
        <w:rPr>
          <w:rFonts w:ascii="Times New Roman" w:hAnsi="Times New Roman"/>
          <w:sz w:val="24"/>
          <w:szCs w:val="24"/>
        </w:rPr>
      </w:pPr>
      <w:r w:rsidRPr="00F4095A">
        <w:rPr>
          <w:rFonts w:ascii="Times New Roman" w:hAnsi="Times New Roman"/>
          <w:sz w:val="24"/>
          <w:szCs w:val="24"/>
        </w:rPr>
        <w:t xml:space="preserve">Bol zriadený zákonom o najvyššom správnom súde a o riešení kompetenčných konfliktov (zák. č. 3/1918 Zb. z. a n.) pre preskúmavanie rozhodnutí vydaných správnymi orgánmi z hľadiska porušovania subjektívnych práv občanov. Najvyšší správny súd rozhodoval v poslednej inštancii.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6A7029" w:rsidRPr="00F4095A" w:rsidRDefault="006A7029" w:rsidP="00DE2C7A">
      <w:pPr>
        <w:ind w:firstLine="567"/>
        <w:jc w:val="both"/>
        <w:rPr>
          <w:rFonts w:ascii="Times New Roman" w:hAnsi="Times New Roman"/>
          <w:sz w:val="24"/>
          <w:szCs w:val="24"/>
        </w:rPr>
      </w:pPr>
      <w:r w:rsidRPr="00F4095A">
        <w:rPr>
          <w:rFonts w:ascii="Times New Roman" w:hAnsi="Times New Roman"/>
          <w:sz w:val="24"/>
          <w:szCs w:val="24"/>
        </w:rPr>
        <w:t xml:space="preserve">Organizačná štruktúra súdu sa prevzala podľa vzoru viedenského Správneho súdu. Sídlom </w:t>
      </w:r>
      <w:r w:rsidR="000D4EC0" w:rsidRPr="00F4095A">
        <w:rPr>
          <w:rFonts w:ascii="Times New Roman" w:hAnsi="Times New Roman"/>
          <w:sz w:val="24"/>
          <w:szCs w:val="24"/>
        </w:rPr>
        <w:t>N</w:t>
      </w:r>
      <w:r w:rsidRPr="00F4095A">
        <w:rPr>
          <w:rFonts w:ascii="Times New Roman" w:hAnsi="Times New Roman"/>
          <w:sz w:val="24"/>
          <w:szCs w:val="24"/>
        </w:rPr>
        <w:t xml:space="preserve">ajvyššieho správneho súdu bola Praha. Zák. č. 3/1918 Zb. z. a n. stanovil nasledovné zloženie súdu : prvý prezident, druhý prezident, 4 senátni prezidenti a 20 radcov.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941F4A" w:rsidRPr="00F4095A" w:rsidRDefault="00D45DF0" w:rsidP="00DE2C7A">
      <w:pPr>
        <w:pStyle w:val="Nadpis3"/>
        <w:jc w:val="both"/>
        <w:rPr>
          <w:rFonts w:cs="Times New Roman"/>
        </w:rPr>
      </w:pPr>
      <w:bookmarkStart w:id="43" w:name="_Toc64819409"/>
      <w:r w:rsidRPr="00F4095A">
        <w:rPr>
          <w:rFonts w:cs="Times New Roman"/>
        </w:rPr>
        <w:t>3</w:t>
      </w:r>
      <w:r w:rsidR="000D4EC0" w:rsidRPr="00F4095A">
        <w:rPr>
          <w:rFonts w:cs="Times New Roman"/>
        </w:rPr>
        <w:t>.7.5  Volebný súd</w:t>
      </w:r>
      <w:bookmarkEnd w:id="43"/>
      <w:r w:rsidR="000D4EC0" w:rsidRPr="00F4095A">
        <w:rPr>
          <w:rFonts w:cs="Times New Roman"/>
        </w:rPr>
        <w:t xml:space="preserve"> </w:t>
      </w:r>
    </w:p>
    <w:p w:rsidR="000D4EC0" w:rsidRPr="00F4095A" w:rsidRDefault="000D4EC0" w:rsidP="00DE2C7A">
      <w:pPr>
        <w:ind w:firstLine="567"/>
        <w:jc w:val="both"/>
        <w:rPr>
          <w:rFonts w:ascii="Times New Roman" w:hAnsi="Times New Roman"/>
          <w:sz w:val="24"/>
          <w:szCs w:val="24"/>
        </w:rPr>
      </w:pPr>
      <w:r w:rsidRPr="00F4095A">
        <w:rPr>
          <w:rFonts w:ascii="Times New Roman" w:hAnsi="Times New Roman"/>
          <w:sz w:val="24"/>
          <w:szCs w:val="24"/>
        </w:rPr>
        <w:t>Vytvorenie volebného súdu bolo zakotvené v § 19 ústavnej listiny (zák. č. 121/1</w:t>
      </w:r>
      <w:r w:rsidR="00545DA7" w:rsidRPr="00F4095A">
        <w:rPr>
          <w:rFonts w:ascii="Times New Roman" w:hAnsi="Times New Roman"/>
          <w:sz w:val="24"/>
          <w:szCs w:val="24"/>
        </w:rPr>
        <w:t xml:space="preserve">920 Zb. z. a n.), ktorý určoval </w:t>
      </w:r>
      <w:r w:rsidRPr="00F4095A">
        <w:rPr>
          <w:rFonts w:ascii="Times New Roman" w:hAnsi="Times New Roman"/>
          <w:sz w:val="24"/>
          <w:szCs w:val="24"/>
        </w:rPr>
        <w:t xml:space="preserve">súdu rozhodovať o platnosti volieb do senátu a poslaneckej snemovne.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0D4EC0" w:rsidRPr="00F4095A" w:rsidRDefault="000D4EC0" w:rsidP="00DE2C7A">
      <w:pPr>
        <w:ind w:firstLine="567"/>
        <w:jc w:val="both"/>
        <w:rPr>
          <w:rFonts w:ascii="Times New Roman" w:hAnsi="Times New Roman"/>
          <w:sz w:val="24"/>
          <w:szCs w:val="24"/>
        </w:rPr>
      </w:pPr>
      <w:r w:rsidRPr="00F4095A">
        <w:rPr>
          <w:rFonts w:ascii="Times New Roman" w:hAnsi="Times New Roman"/>
          <w:sz w:val="24"/>
          <w:szCs w:val="24"/>
        </w:rPr>
        <w:t xml:space="preserve">Volebný súd tvorili : prezident, 12 prísediacich, 12 náhradníkov a potrebný počet referentov. Bol organizovaný pri Najvyššom správnom súde. Prezident </w:t>
      </w:r>
      <w:r w:rsidR="00545DA7" w:rsidRPr="00F4095A">
        <w:rPr>
          <w:rFonts w:ascii="Times New Roman" w:hAnsi="Times New Roman"/>
          <w:sz w:val="24"/>
          <w:szCs w:val="24"/>
        </w:rPr>
        <w:t xml:space="preserve">Volebného </w:t>
      </w:r>
      <w:r w:rsidRPr="00F4095A">
        <w:rPr>
          <w:rFonts w:ascii="Times New Roman" w:hAnsi="Times New Roman"/>
          <w:sz w:val="24"/>
          <w:szCs w:val="24"/>
        </w:rPr>
        <w:t>súdu</w:t>
      </w:r>
      <w:r w:rsidR="00545DA7" w:rsidRPr="00F4095A">
        <w:rPr>
          <w:rFonts w:ascii="Times New Roman" w:hAnsi="Times New Roman"/>
          <w:sz w:val="24"/>
          <w:szCs w:val="24"/>
        </w:rPr>
        <w:t xml:space="preserve"> začiatkom každého kalendárneho roku zostavil 4 senáty s nasledujúcou štruktúrou : predseda senátu, 3 prísediaci, náhradníci a stály </w:t>
      </w:r>
      <w:r w:rsidRPr="00F4095A">
        <w:rPr>
          <w:rFonts w:ascii="Times New Roman" w:hAnsi="Times New Roman"/>
          <w:sz w:val="24"/>
          <w:szCs w:val="24"/>
        </w:rPr>
        <w:t xml:space="preserve"> </w:t>
      </w:r>
      <w:r w:rsidR="00545DA7" w:rsidRPr="00F4095A">
        <w:rPr>
          <w:rFonts w:ascii="Times New Roman" w:hAnsi="Times New Roman"/>
          <w:sz w:val="24"/>
          <w:szCs w:val="24"/>
        </w:rPr>
        <w:t xml:space="preserve">referent.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545DA7" w:rsidRPr="00F4095A" w:rsidRDefault="00545DA7" w:rsidP="00DE2C7A">
      <w:pPr>
        <w:ind w:firstLine="567"/>
        <w:jc w:val="both"/>
        <w:rPr>
          <w:rFonts w:ascii="Times New Roman" w:hAnsi="Times New Roman"/>
          <w:sz w:val="24"/>
          <w:szCs w:val="24"/>
        </w:rPr>
      </w:pPr>
      <w:r w:rsidRPr="00F4095A">
        <w:rPr>
          <w:rFonts w:ascii="Times New Roman" w:hAnsi="Times New Roman"/>
          <w:sz w:val="24"/>
          <w:szCs w:val="24"/>
        </w:rPr>
        <w:t xml:space="preserve">Hlavným zmyslom a cieľom zriadenia Volebného súdu malo byť dosiahnutie nestrannosti pri overovaní volieb. V tomto svojom pôsobení tvoril súčasť československého parlamentarizmu. Za sídlo Volebného súdu bola určená Praha.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545DA7" w:rsidRPr="00F4095A" w:rsidRDefault="00D45DF0" w:rsidP="00DE2C7A">
      <w:pPr>
        <w:pStyle w:val="Nadpis3"/>
        <w:jc w:val="both"/>
        <w:rPr>
          <w:rFonts w:cs="Times New Roman"/>
        </w:rPr>
      </w:pPr>
      <w:bookmarkStart w:id="44" w:name="_Toc64819410"/>
      <w:r w:rsidRPr="00F4095A">
        <w:rPr>
          <w:rFonts w:cs="Times New Roman"/>
        </w:rPr>
        <w:t>3</w:t>
      </w:r>
      <w:r w:rsidR="00545DA7" w:rsidRPr="00F4095A">
        <w:rPr>
          <w:rFonts w:cs="Times New Roman"/>
        </w:rPr>
        <w:t xml:space="preserve">.7.6  </w:t>
      </w:r>
      <w:r w:rsidR="00364C90" w:rsidRPr="00F4095A">
        <w:rPr>
          <w:rFonts w:cs="Times New Roman"/>
        </w:rPr>
        <w:t>Ústavný súd</w:t>
      </w:r>
      <w:bookmarkEnd w:id="44"/>
      <w:r w:rsidR="00364C90" w:rsidRPr="00F4095A">
        <w:rPr>
          <w:rFonts w:cs="Times New Roman"/>
        </w:rPr>
        <w:t xml:space="preserve"> </w:t>
      </w:r>
    </w:p>
    <w:p w:rsidR="00364C90" w:rsidRPr="00F4095A" w:rsidRDefault="00364C90" w:rsidP="00DE2C7A">
      <w:pPr>
        <w:ind w:firstLine="567"/>
        <w:jc w:val="both"/>
        <w:rPr>
          <w:rFonts w:ascii="Times New Roman" w:hAnsi="Times New Roman"/>
          <w:sz w:val="24"/>
          <w:szCs w:val="24"/>
        </w:rPr>
      </w:pPr>
      <w:r w:rsidRPr="00F4095A">
        <w:rPr>
          <w:rFonts w:ascii="Times New Roman" w:hAnsi="Times New Roman"/>
          <w:sz w:val="24"/>
          <w:szCs w:val="24"/>
        </w:rPr>
        <w:t xml:space="preserve">Ústavný súd bol príslušným rozhodovať výlučne o tom, či zákony Československej republiky a snemu Podkarpatskej Rusi neodporujú ústavnej listine ČSR z roku 1920. Rozhodovať o súlade zákonov s ústavou však Ústavný súd mohol len na základe návrhu podaného Najvyšším súdom, Najvyšším správnym súdom, Volebným súdom, poslaneckou snemovňou a senátom Národného zhromaždenia. </w:t>
      </w:r>
      <w:r w:rsidR="00960A9E" w:rsidRPr="00F4095A">
        <w:rPr>
          <w:rFonts w:ascii="Times New Roman" w:hAnsi="Times New Roman"/>
          <w:sz w:val="24"/>
          <w:szCs w:val="24"/>
        </w:rPr>
        <w:t xml:space="preserve">Sídlom Ústavného súdu bola Praha.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B03DD1" w:rsidRPr="00F4095A" w:rsidRDefault="00364C90" w:rsidP="00DE2C7A">
      <w:pPr>
        <w:ind w:firstLine="567"/>
        <w:jc w:val="both"/>
        <w:rPr>
          <w:rFonts w:ascii="Times New Roman" w:hAnsi="Times New Roman"/>
          <w:sz w:val="24"/>
          <w:szCs w:val="24"/>
        </w:rPr>
      </w:pPr>
      <w:r w:rsidRPr="00F4095A">
        <w:rPr>
          <w:rFonts w:ascii="Times New Roman" w:hAnsi="Times New Roman"/>
          <w:sz w:val="24"/>
          <w:szCs w:val="24"/>
        </w:rPr>
        <w:t>Ústavný súd sa skladal zo 7 členov, z ktorých troch menoval prezident republiky (jeden z nich bol zároveň menovaný predsedom Ústavného súdu), po dvoch členov vysielali Najvyšší súd a Najvyšší správny súd</w:t>
      </w:r>
      <w:r w:rsidR="00960A9E" w:rsidRPr="00F4095A">
        <w:rPr>
          <w:rFonts w:ascii="Times New Roman" w:hAnsi="Times New Roman"/>
          <w:sz w:val="24"/>
          <w:szCs w:val="24"/>
        </w:rPr>
        <w:t xml:space="preserve">. Funkčné obdobie všetkých členov Ústavného súdu bolo stanovené na 10 rokov. Za členov Ústavného súdu mohli byť menované len osoby s vysokoškolským právnickým vzdelaním, ktoré dosiahli vekovú hranicu 45 rokov.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960A9E" w:rsidRPr="00F4095A" w:rsidRDefault="00D45DF0" w:rsidP="00DE2C7A">
      <w:pPr>
        <w:pStyle w:val="Nadpis3"/>
        <w:jc w:val="both"/>
        <w:rPr>
          <w:rFonts w:cs="Times New Roman"/>
        </w:rPr>
      </w:pPr>
      <w:bookmarkStart w:id="45" w:name="_Toc64819411"/>
      <w:r w:rsidRPr="00F4095A">
        <w:rPr>
          <w:rFonts w:cs="Times New Roman"/>
        </w:rPr>
        <w:t>3</w:t>
      </w:r>
      <w:r w:rsidR="00960A9E" w:rsidRPr="00F4095A">
        <w:rPr>
          <w:rFonts w:cs="Times New Roman"/>
        </w:rPr>
        <w:t>.7.7  Štátny súd</w:t>
      </w:r>
      <w:bookmarkEnd w:id="45"/>
      <w:r w:rsidR="00960A9E" w:rsidRPr="00F4095A">
        <w:rPr>
          <w:rFonts w:cs="Times New Roman"/>
        </w:rPr>
        <w:t xml:space="preserve"> </w:t>
      </w:r>
    </w:p>
    <w:p w:rsidR="00960A9E" w:rsidRPr="00F4095A" w:rsidRDefault="00960A9E" w:rsidP="00DE2C7A">
      <w:pPr>
        <w:ind w:firstLine="567"/>
        <w:jc w:val="both"/>
        <w:rPr>
          <w:rFonts w:ascii="Times New Roman" w:hAnsi="Times New Roman"/>
          <w:sz w:val="24"/>
          <w:szCs w:val="24"/>
        </w:rPr>
      </w:pPr>
      <w:r w:rsidRPr="00F4095A">
        <w:rPr>
          <w:rFonts w:ascii="Times New Roman" w:hAnsi="Times New Roman"/>
          <w:sz w:val="24"/>
          <w:szCs w:val="24"/>
        </w:rPr>
        <w:t xml:space="preserve">Štátny súd bol príslušným rozhodovať hlavne o trestných činoch uvedených v zákone na ochranu republiky a to aj vtedy, ak tieto boli spáchané pred nadobudnutím </w:t>
      </w:r>
      <w:r w:rsidRPr="00F4095A">
        <w:rPr>
          <w:rFonts w:ascii="Times New Roman" w:hAnsi="Times New Roman"/>
          <w:sz w:val="24"/>
          <w:szCs w:val="24"/>
        </w:rPr>
        <w:lastRenderedPageBreak/>
        <w:t xml:space="preserve">účinnosti zákona na ochranu republiky. </w:t>
      </w:r>
      <w:r w:rsidR="00883BBD" w:rsidRPr="00F4095A">
        <w:rPr>
          <w:rFonts w:ascii="Times New Roman" w:hAnsi="Times New Roman"/>
          <w:sz w:val="24"/>
          <w:szCs w:val="24"/>
        </w:rPr>
        <w:t xml:space="preserve">Sídlom Štátneho súdu bolo sídlo Najvyššieho súdu – mesto Brno. </w:t>
      </w:r>
      <w:r w:rsidRPr="00F4095A">
        <w:rPr>
          <w:rFonts w:ascii="Times New Roman" w:hAnsi="Times New Roman"/>
          <w:sz w:val="24"/>
          <w:szCs w:val="24"/>
        </w:rPr>
        <w:t xml:space="preserve">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960A9E" w:rsidRPr="00F4095A" w:rsidRDefault="00960A9E" w:rsidP="00DE2C7A">
      <w:pPr>
        <w:ind w:firstLine="567"/>
        <w:jc w:val="both"/>
        <w:rPr>
          <w:rFonts w:ascii="Times New Roman" w:hAnsi="Times New Roman"/>
          <w:sz w:val="24"/>
          <w:szCs w:val="24"/>
        </w:rPr>
      </w:pPr>
      <w:r w:rsidRPr="00F4095A">
        <w:rPr>
          <w:rFonts w:ascii="Times New Roman" w:hAnsi="Times New Roman"/>
          <w:sz w:val="24"/>
          <w:szCs w:val="24"/>
        </w:rPr>
        <w:t xml:space="preserve">Štátny súd sa skladal z predsedu, jeho námestníka a z potrebného počtu sudcov z povolania a prísediacich. Predsedu a jeho námestníka menoval prezident republiky na návrh vlády na trojročné funkčné obdobie. Sudcov z povolania menoval prezident Najvyššieho súdu na </w:t>
      </w:r>
      <w:r w:rsidR="00883BBD" w:rsidRPr="00F4095A">
        <w:rPr>
          <w:rFonts w:ascii="Times New Roman" w:hAnsi="Times New Roman"/>
          <w:sz w:val="24"/>
          <w:szCs w:val="24"/>
        </w:rPr>
        <w:t xml:space="preserve">obdobie jedného roka a to z členov Najvyššieho súdu. Prísediacich menoval prezident republiky na návrh vlády na trojročné funkčné obdobie. Prísediacimi sa mohli stať len štátni občania Československej republiky, ktorí dosiahli vek 40 rokov a boli znalí práva. Pojednávanie pred štátnym súdom sa konalo v senáte zloženom z troch sudcov z povolania (jeden z nich sa stal predsedom) a z troch prísediacich.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5E7218" w:rsidRPr="00F4095A" w:rsidRDefault="00D45DF0" w:rsidP="00DE2C7A">
      <w:pPr>
        <w:pStyle w:val="Nadpis2"/>
        <w:jc w:val="both"/>
        <w:rPr>
          <w:rFonts w:cs="Times New Roman"/>
        </w:rPr>
      </w:pPr>
      <w:bookmarkStart w:id="46" w:name="_Toc64819412"/>
      <w:r w:rsidRPr="00F4095A">
        <w:rPr>
          <w:rFonts w:cs="Times New Roman"/>
        </w:rPr>
        <w:t>3</w:t>
      </w:r>
      <w:r w:rsidR="005E7218" w:rsidRPr="00F4095A">
        <w:rPr>
          <w:rFonts w:cs="Times New Roman"/>
        </w:rPr>
        <w:t xml:space="preserve">.8  Slovenský štát </w:t>
      </w:r>
      <w:r w:rsidR="00B9093D" w:rsidRPr="00F4095A">
        <w:rPr>
          <w:rFonts w:cs="Times New Roman"/>
        </w:rPr>
        <w:t xml:space="preserve"> </w:t>
      </w:r>
      <w:r w:rsidR="0062139F" w:rsidRPr="00F4095A">
        <w:rPr>
          <w:rFonts w:cs="Times New Roman"/>
        </w:rPr>
        <w:t>(</w:t>
      </w:r>
      <w:r w:rsidR="00B9093D" w:rsidRPr="00F4095A">
        <w:rPr>
          <w:rFonts w:cs="Times New Roman"/>
        </w:rPr>
        <w:t xml:space="preserve">1939 </w:t>
      </w:r>
      <w:r w:rsidR="0062139F" w:rsidRPr="00F4095A">
        <w:rPr>
          <w:rFonts w:cs="Times New Roman"/>
        </w:rPr>
        <w:t>–</w:t>
      </w:r>
      <w:r w:rsidR="00B9093D" w:rsidRPr="00F4095A">
        <w:rPr>
          <w:rFonts w:cs="Times New Roman"/>
        </w:rPr>
        <w:t xml:space="preserve"> 1945</w:t>
      </w:r>
      <w:r w:rsidR="0062139F" w:rsidRPr="00F4095A">
        <w:rPr>
          <w:rFonts w:cs="Times New Roman"/>
        </w:rPr>
        <w:t>)</w:t>
      </w:r>
      <w:bookmarkEnd w:id="46"/>
    </w:p>
    <w:p w:rsidR="005E7218" w:rsidRPr="00F4095A" w:rsidRDefault="005E7218" w:rsidP="00DE2C7A">
      <w:pPr>
        <w:ind w:firstLine="567"/>
        <w:jc w:val="both"/>
        <w:rPr>
          <w:rFonts w:ascii="Times New Roman" w:hAnsi="Times New Roman"/>
          <w:sz w:val="24"/>
          <w:szCs w:val="24"/>
        </w:rPr>
      </w:pPr>
      <w:r w:rsidRPr="00F4095A">
        <w:rPr>
          <w:rFonts w:ascii="Times New Roman" w:hAnsi="Times New Roman"/>
          <w:sz w:val="24"/>
          <w:szCs w:val="24"/>
        </w:rPr>
        <w:t xml:space="preserve">Súdnu moc vykonávali jednak riadne štátne súdy, výnimočné súdy (štatariálne súdy) a osobitné súdy (burzový súd, vojenské súdy). </w:t>
      </w:r>
    </w:p>
    <w:p w:rsidR="005E7218" w:rsidRPr="00F4095A" w:rsidRDefault="005E7218" w:rsidP="00DE2C7A">
      <w:pPr>
        <w:ind w:firstLine="567"/>
        <w:jc w:val="both"/>
        <w:rPr>
          <w:rFonts w:ascii="Times New Roman" w:hAnsi="Times New Roman"/>
          <w:sz w:val="24"/>
          <w:szCs w:val="24"/>
        </w:rPr>
      </w:pPr>
      <w:r w:rsidRPr="00F4095A">
        <w:rPr>
          <w:rFonts w:ascii="Times New Roman" w:hAnsi="Times New Roman"/>
          <w:sz w:val="24"/>
          <w:szCs w:val="24"/>
        </w:rPr>
        <w:t>Riadne štátne súdy vykonávali súdnu právomoc v štyroch stupňoch a v </w:t>
      </w:r>
      <w:proofErr w:type="spellStart"/>
      <w:r w:rsidRPr="00F4095A">
        <w:rPr>
          <w:rFonts w:ascii="Times New Roman" w:hAnsi="Times New Roman"/>
          <w:sz w:val="24"/>
          <w:szCs w:val="24"/>
        </w:rPr>
        <w:t>trojinštančnom</w:t>
      </w:r>
      <w:proofErr w:type="spellEnd"/>
      <w:r w:rsidRPr="00F4095A">
        <w:rPr>
          <w:rFonts w:ascii="Times New Roman" w:hAnsi="Times New Roman"/>
          <w:sz w:val="24"/>
          <w:szCs w:val="24"/>
        </w:rPr>
        <w:t xml:space="preserve"> konaní : </w:t>
      </w:r>
    </w:p>
    <w:p w:rsidR="005E7218" w:rsidRPr="00F4095A" w:rsidRDefault="006A2BC3" w:rsidP="00DE2C7A">
      <w:pPr>
        <w:pStyle w:val="Odstavecseseznamem"/>
        <w:numPr>
          <w:ilvl w:val="0"/>
          <w:numId w:val="24"/>
        </w:numPr>
        <w:jc w:val="both"/>
        <w:rPr>
          <w:rFonts w:ascii="Times New Roman" w:hAnsi="Times New Roman"/>
          <w:sz w:val="24"/>
          <w:szCs w:val="24"/>
        </w:rPr>
      </w:pPr>
      <w:r w:rsidRPr="00F4095A">
        <w:rPr>
          <w:rFonts w:ascii="Times New Roman" w:hAnsi="Times New Roman"/>
          <w:sz w:val="24"/>
          <w:szCs w:val="24"/>
        </w:rPr>
        <w:t>okresný súd – prvostupňový a </w:t>
      </w:r>
      <w:proofErr w:type="spellStart"/>
      <w:r w:rsidRPr="00F4095A">
        <w:rPr>
          <w:rFonts w:ascii="Times New Roman" w:hAnsi="Times New Roman"/>
          <w:sz w:val="24"/>
          <w:szCs w:val="24"/>
        </w:rPr>
        <w:t>prvoinštančný</w:t>
      </w:r>
      <w:proofErr w:type="spellEnd"/>
      <w:r w:rsidRPr="00F4095A">
        <w:rPr>
          <w:rFonts w:ascii="Times New Roman" w:hAnsi="Times New Roman"/>
          <w:sz w:val="24"/>
          <w:szCs w:val="24"/>
        </w:rPr>
        <w:t xml:space="preserve"> súd pôsobiaci v sídle každého okresu. Na okresných súdoch rozhodoval samosudca. </w:t>
      </w:r>
    </w:p>
    <w:p w:rsidR="006A2BC3" w:rsidRPr="00F4095A" w:rsidRDefault="006A2BC3" w:rsidP="00DE2C7A">
      <w:pPr>
        <w:pStyle w:val="Odstavecseseznamem"/>
        <w:numPr>
          <w:ilvl w:val="0"/>
          <w:numId w:val="24"/>
        </w:numPr>
        <w:jc w:val="both"/>
        <w:rPr>
          <w:rFonts w:ascii="Times New Roman" w:hAnsi="Times New Roman"/>
          <w:sz w:val="24"/>
          <w:szCs w:val="24"/>
        </w:rPr>
      </w:pPr>
      <w:r w:rsidRPr="00F4095A">
        <w:rPr>
          <w:rFonts w:ascii="Times New Roman" w:hAnsi="Times New Roman"/>
          <w:sz w:val="24"/>
          <w:szCs w:val="24"/>
        </w:rPr>
        <w:t xml:space="preserve">krajský súd – druhostupňový a odvolací súd pre veci začaté na okresnom súde, </w:t>
      </w:r>
      <w:proofErr w:type="spellStart"/>
      <w:r w:rsidRPr="00F4095A">
        <w:rPr>
          <w:rFonts w:ascii="Times New Roman" w:hAnsi="Times New Roman"/>
          <w:sz w:val="24"/>
          <w:szCs w:val="24"/>
        </w:rPr>
        <w:t>prvoinštančný</w:t>
      </w:r>
      <w:proofErr w:type="spellEnd"/>
      <w:r w:rsidRPr="00F4095A">
        <w:rPr>
          <w:rFonts w:ascii="Times New Roman" w:hAnsi="Times New Roman"/>
          <w:sz w:val="24"/>
          <w:szCs w:val="24"/>
        </w:rPr>
        <w:t xml:space="preserve"> súd pre ťažšie trestné činy. Sídlom krajského súdu boli sídla žúp a ešte mestá Levoča a Michalovce. Na krajských súdoch rozhodoval buď samosudca alebo senát. </w:t>
      </w:r>
    </w:p>
    <w:p w:rsidR="003406C6" w:rsidRPr="00F4095A" w:rsidRDefault="003406C6" w:rsidP="00DE2C7A">
      <w:pPr>
        <w:pStyle w:val="Odstavecseseznamem"/>
        <w:numPr>
          <w:ilvl w:val="0"/>
          <w:numId w:val="24"/>
        </w:numPr>
        <w:jc w:val="both"/>
        <w:rPr>
          <w:rFonts w:ascii="Times New Roman" w:hAnsi="Times New Roman"/>
          <w:sz w:val="24"/>
          <w:szCs w:val="24"/>
        </w:rPr>
      </w:pPr>
      <w:r w:rsidRPr="00F4095A">
        <w:rPr>
          <w:rFonts w:ascii="Times New Roman" w:hAnsi="Times New Roman"/>
          <w:sz w:val="24"/>
          <w:szCs w:val="24"/>
        </w:rPr>
        <w:t xml:space="preserve">hlavný súd – </w:t>
      </w:r>
      <w:proofErr w:type="spellStart"/>
      <w:r w:rsidRPr="00F4095A">
        <w:rPr>
          <w:rFonts w:ascii="Times New Roman" w:hAnsi="Times New Roman"/>
          <w:sz w:val="24"/>
          <w:szCs w:val="24"/>
        </w:rPr>
        <w:t>treťostupňový</w:t>
      </w:r>
      <w:proofErr w:type="spellEnd"/>
      <w:r w:rsidRPr="00F4095A">
        <w:rPr>
          <w:rFonts w:ascii="Times New Roman" w:hAnsi="Times New Roman"/>
          <w:sz w:val="24"/>
          <w:szCs w:val="24"/>
        </w:rPr>
        <w:t xml:space="preserve"> súd, odvolací súd poslednej inštancie pre veci začaté pred okresnými súdmi a odvolací súd vo veciach konaných v prvej inštancii pred krajským súdom. Hlavné súdy boli zriadené v Bratislave a Prešove. Na hlavných súdoch rozhodovali trojčlenné senáty. </w:t>
      </w:r>
    </w:p>
    <w:p w:rsidR="003406C6" w:rsidRPr="00F4095A" w:rsidRDefault="003406C6" w:rsidP="00DE2C7A">
      <w:pPr>
        <w:pStyle w:val="Odstavecseseznamem"/>
        <w:numPr>
          <w:ilvl w:val="0"/>
          <w:numId w:val="24"/>
        </w:numPr>
        <w:jc w:val="both"/>
        <w:rPr>
          <w:rFonts w:ascii="Times New Roman" w:hAnsi="Times New Roman"/>
          <w:sz w:val="24"/>
          <w:szCs w:val="24"/>
        </w:rPr>
      </w:pPr>
      <w:r w:rsidRPr="00F4095A">
        <w:rPr>
          <w:rFonts w:ascii="Times New Roman" w:hAnsi="Times New Roman"/>
          <w:sz w:val="24"/>
          <w:szCs w:val="24"/>
        </w:rPr>
        <w:t>najvyšší súd – štvorstupňový a </w:t>
      </w:r>
      <w:proofErr w:type="spellStart"/>
      <w:r w:rsidRPr="00F4095A">
        <w:rPr>
          <w:rFonts w:ascii="Times New Roman" w:hAnsi="Times New Roman"/>
          <w:sz w:val="24"/>
          <w:szCs w:val="24"/>
        </w:rPr>
        <w:t>treťoinštančný</w:t>
      </w:r>
      <w:proofErr w:type="spellEnd"/>
      <w:r w:rsidRPr="00F4095A">
        <w:rPr>
          <w:rFonts w:ascii="Times New Roman" w:hAnsi="Times New Roman"/>
          <w:sz w:val="24"/>
          <w:szCs w:val="24"/>
        </w:rPr>
        <w:t xml:space="preserve"> súd so sídlom v Bratislave. Bol posledným stupňom a treťou inštanciou vo veciach začatých pred krajskými súdmi. Na najvyššom súde rozhodovali päťčlenné senáty.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r w:rsidRPr="00F4095A">
        <w:rPr>
          <w:rFonts w:ascii="Times New Roman" w:hAnsi="Times New Roman"/>
          <w:sz w:val="24"/>
          <w:szCs w:val="24"/>
        </w:rPr>
        <w:t xml:space="preserve"> </w:t>
      </w:r>
    </w:p>
    <w:p w:rsidR="003406C6" w:rsidRPr="00F4095A" w:rsidRDefault="003C12EC" w:rsidP="00DE2C7A">
      <w:pPr>
        <w:ind w:firstLine="567"/>
        <w:jc w:val="both"/>
        <w:rPr>
          <w:rFonts w:ascii="Times New Roman" w:hAnsi="Times New Roman"/>
          <w:sz w:val="24"/>
          <w:szCs w:val="24"/>
        </w:rPr>
      </w:pPr>
      <w:r w:rsidRPr="00F4095A">
        <w:rPr>
          <w:rFonts w:ascii="Times New Roman" w:hAnsi="Times New Roman"/>
          <w:sz w:val="24"/>
          <w:szCs w:val="24"/>
        </w:rPr>
        <w:t xml:space="preserve">Medzi osobitné súdy patrili vojenské súdy majúce i zvláštnu organizáciu. Vojenské súdy boli zriadené pre výkon vojenskej trestnej </w:t>
      </w:r>
      <w:r w:rsidR="00B9093D" w:rsidRPr="00F4095A">
        <w:rPr>
          <w:rFonts w:ascii="Times New Roman" w:hAnsi="Times New Roman"/>
          <w:sz w:val="24"/>
          <w:szCs w:val="24"/>
        </w:rPr>
        <w:t xml:space="preserve">súdnej právomoci v dvojstupňovej sústave pri realizovanom </w:t>
      </w:r>
      <w:proofErr w:type="spellStart"/>
      <w:r w:rsidR="00B9093D" w:rsidRPr="00F4095A">
        <w:rPr>
          <w:rFonts w:ascii="Times New Roman" w:hAnsi="Times New Roman"/>
          <w:sz w:val="24"/>
          <w:szCs w:val="24"/>
        </w:rPr>
        <w:t>dvojinštančnom</w:t>
      </w:r>
      <w:proofErr w:type="spellEnd"/>
      <w:r w:rsidR="00B9093D" w:rsidRPr="00F4095A">
        <w:rPr>
          <w:rFonts w:ascii="Times New Roman" w:hAnsi="Times New Roman"/>
          <w:sz w:val="24"/>
          <w:szCs w:val="24"/>
        </w:rPr>
        <w:t xml:space="preserve"> postupe. Prvostupňovým i </w:t>
      </w:r>
      <w:proofErr w:type="spellStart"/>
      <w:r w:rsidR="00B9093D" w:rsidRPr="00F4095A">
        <w:rPr>
          <w:rFonts w:ascii="Times New Roman" w:hAnsi="Times New Roman"/>
          <w:sz w:val="24"/>
          <w:szCs w:val="24"/>
        </w:rPr>
        <w:t>prvoinštančným</w:t>
      </w:r>
      <w:proofErr w:type="spellEnd"/>
      <w:r w:rsidR="00B9093D" w:rsidRPr="00F4095A">
        <w:rPr>
          <w:rFonts w:ascii="Times New Roman" w:hAnsi="Times New Roman"/>
          <w:sz w:val="24"/>
          <w:szCs w:val="24"/>
        </w:rPr>
        <w:t xml:space="preserve"> súdom bol vojenský súd so sídlom v Bratislave a v Poprade, pri ktorom pôsobil úrad vojenskej </w:t>
      </w:r>
      <w:proofErr w:type="spellStart"/>
      <w:r w:rsidR="00B9093D" w:rsidRPr="00F4095A">
        <w:rPr>
          <w:rFonts w:ascii="Times New Roman" w:hAnsi="Times New Roman"/>
          <w:sz w:val="24"/>
          <w:szCs w:val="24"/>
        </w:rPr>
        <w:t>prokuraúry</w:t>
      </w:r>
      <w:proofErr w:type="spellEnd"/>
      <w:r w:rsidR="00B9093D" w:rsidRPr="00F4095A">
        <w:rPr>
          <w:rFonts w:ascii="Times New Roman" w:hAnsi="Times New Roman"/>
          <w:sz w:val="24"/>
          <w:szCs w:val="24"/>
        </w:rPr>
        <w:t>. Ako druhostupňový a </w:t>
      </w:r>
      <w:proofErr w:type="spellStart"/>
      <w:r w:rsidR="00B9093D" w:rsidRPr="00F4095A">
        <w:rPr>
          <w:rFonts w:ascii="Times New Roman" w:hAnsi="Times New Roman"/>
          <w:sz w:val="24"/>
          <w:szCs w:val="24"/>
        </w:rPr>
        <w:t>druhoinštančný</w:t>
      </w:r>
      <w:proofErr w:type="spellEnd"/>
      <w:r w:rsidR="00B9093D" w:rsidRPr="00F4095A">
        <w:rPr>
          <w:rFonts w:ascii="Times New Roman" w:hAnsi="Times New Roman"/>
          <w:sz w:val="24"/>
          <w:szCs w:val="24"/>
        </w:rPr>
        <w:t xml:space="preserve"> súd vystupoval Hlavný vojenský súd so sídlom v Bratislave, pri ktorom pôsobil úrad hlavnej vojenskej prokuratúry. </w:t>
      </w:r>
      <w:r w:rsidR="00B03DD1" w:rsidRPr="00F4095A">
        <w:rPr>
          <w:rFonts w:ascii="Times New Roman" w:hAnsi="Times New Roman"/>
          <w:sz w:val="24"/>
          <w:szCs w:val="24"/>
        </w:rPr>
        <w:t>[</w:t>
      </w:r>
      <w:r w:rsidR="00497E48" w:rsidRPr="00F4095A">
        <w:rPr>
          <w:rFonts w:ascii="Times New Roman" w:hAnsi="Times New Roman"/>
          <w:sz w:val="24"/>
          <w:szCs w:val="24"/>
        </w:rPr>
        <w:t>5</w:t>
      </w:r>
      <w:r w:rsidR="00B03DD1" w:rsidRPr="00F4095A">
        <w:rPr>
          <w:rFonts w:ascii="Times New Roman" w:hAnsi="Times New Roman"/>
          <w:sz w:val="24"/>
          <w:szCs w:val="24"/>
        </w:rPr>
        <w:t>]</w:t>
      </w:r>
    </w:p>
    <w:p w:rsidR="000C1420" w:rsidRPr="00F4095A" w:rsidRDefault="00334152" w:rsidP="00DE2C7A">
      <w:pPr>
        <w:pStyle w:val="Nadpis2"/>
        <w:jc w:val="both"/>
        <w:rPr>
          <w:rFonts w:cs="Times New Roman"/>
        </w:rPr>
      </w:pPr>
      <w:bookmarkStart w:id="47" w:name="_Toc64819413"/>
      <w:r w:rsidRPr="00F4095A">
        <w:rPr>
          <w:rFonts w:cs="Times New Roman"/>
        </w:rPr>
        <w:t xml:space="preserve">3.9 </w:t>
      </w:r>
      <w:r w:rsidR="0062139F" w:rsidRPr="00F4095A">
        <w:rPr>
          <w:rFonts w:cs="Times New Roman"/>
        </w:rPr>
        <w:t>Československá republika (19</w:t>
      </w:r>
      <w:r w:rsidR="000C1420" w:rsidRPr="00F4095A">
        <w:rPr>
          <w:rFonts w:cs="Times New Roman"/>
        </w:rPr>
        <w:t>52</w:t>
      </w:r>
      <w:r w:rsidR="0062139F" w:rsidRPr="00F4095A">
        <w:rPr>
          <w:rFonts w:cs="Times New Roman"/>
        </w:rPr>
        <w:t xml:space="preserve"> – 1960)</w:t>
      </w:r>
      <w:bookmarkEnd w:id="47"/>
      <w:r w:rsidR="0062139F" w:rsidRPr="00F4095A">
        <w:rPr>
          <w:rFonts w:cs="Times New Roman"/>
        </w:rPr>
        <w:t xml:space="preserve"> </w:t>
      </w:r>
    </w:p>
    <w:p w:rsidR="000C1420" w:rsidRPr="00F4095A" w:rsidRDefault="000C1420" w:rsidP="00DE2C7A">
      <w:pPr>
        <w:ind w:firstLine="567"/>
        <w:jc w:val="both"/>
        <w:rPr>
          <w:rFonts w:ascii="Times New Roman" w:hAnsi="Times New Roman"/>
          <w:b/>
          <w:sz w:val="28"/>
          <w:szCs w:val="28"/>
        </w:rPr>
      </w:pPr>
      <w:r w:rsidRPr="00F4095A">
        <w:rPr>
          <w:rFonts w:ascii="Times New Roman" w:eastAsia="Times New Roman" w:hAnsi="Times New Roman"/>
          <w:bCs/>
          <w:color w:val="000000"/>
          <w:sz w:val="24"/>
          <w:szCs w:val="24"/>
          <w:lang w:eastAsia="sk-SK"/>
        </w:rPr>
        <w:t>Ústavný zákon</w:t>
      </w:r>
      <w:r w:rsidRPr="00F4095A">
        <w:rPr>
          <w:rFonts w:ascii="Times New Roman" w:hAnsi="Times New Roman"/>
          <w:b/>
          <w:sz w:val="28"/>
          <w:szCs w:val="28"/>
        </w:rPr>
        <w:t xml:space="preserve"> </w:t>
      </w:r>
      <w:r w:rsidRPr="00F4095A">
        <w:rPr>
          <w:rFonts w:ascii="Times New Roman" w:eastAsia="Times New Roman" w:hAnsi="Times New Roman"/>
          <w:color w:val="000000" w:themeColor="text1"/>
          <w:sz w:val="24"/>
          <w:szCs w:val="24"/>
          <w:lang w:eastAsia="sk-SK"/>
        </w:rPr>
        <w:t>zo dňa 30. októbra</w:t>
      </w:r>
      <w:r w:rsidRPr="00F4095A">
        <w:rPr>
          <w:rFonts w:ascii="Times New Roman" w:eastAsia="Times New Roman" w:hAnsi="Times New Roman"/>
          <w:color w:val="494949"/>
          <w:sz w:val="24"/>
          <w:szCs w:val="24"/>
          <w:lang w:eastAsia="sk-SK"/>
        </w:rPr>
        <w:t xml:space="preserve"> </w:t>
      </w:r>
      <w:r w:rsidRPr="00F4095A">
        <w:rPr>
          <w:rFonts w:ascii="Times New Roman" w:eastAsia="Times New Roman" w:hAnsi="Times New Roman"/>
          <w:color w:val="000000" w:themeColor="text1"/>
          <w:sz w:val="24"/>
          <w:szCs w:val="24"/>
          <w:lang w:eastAsia="sk-SK"/>
        </w:rPr>
        <w:t xml:space="preserve">1952 </w:t>
      </w:r>
      <w:r w:rsidRPr="00F4095A">
        <w:rPr>
          <w:rFonts w:ascii="Times New Roman" w:eastAsia="Times New Roman" w:hAnsi="Times New Roman"/>
          <w:bCs/>
          <w:color w:val="000000"/>
          <w:sz w:val="24"/>
          <w:szCs w:val="24"/>
          <w:lang w:eastAsia="sk-SK"/>
        </w:rPr>
        <w:t>o súdoch a prokuratúre.</w:t>
      </w:r>
    </w:p>
    <w:p w:rsidR="0062139F" w:rsidRPr="00F4095A" w:rsidRDefault="004F37BA" w:rsidP="00DE2C7A">
      <w:pPr>
        <w:ind w:firstLine="567"/>
        <w:jc w:val="both"/>
        <w:rPr>
          <w:rFonts w:ascii="Times New Roman" w:hAnsi="Times New Roman"/>
          <w:b/>
          <w:color w:val="000000" w:themeColor="text1"/>
          <w:sz w:val="24"/>
          <w:szCs w:val="24"/>
        </w:rPr>
      </w:pPr>
      <w:r w:rsidRPr="00F4095A">
        <w:rPr>
          <w:rFonts w:ascii="Times New Roman" w:eastAsia="Times New Roman" w:hAnsi="Times New Roman"/>
          <w:color w:val="000000" w:themeColor="text1"/>
          <w:sz w:val="24"/>
          <w:szCs w:val="24"/>
          <w:lang w:eastAsia="sk-SK"/>
        </w:rPr>
        <w:t>Národné z</w:t>
      </w:r>
      <w:r w:rsidR="0062139F" w:rsidRPr="00F4095A">
        <w:rPr>
          <w:rFonts w:ascii="Times New Roman" w:eastAsia="Times New Roman" w:hAnsi="Times New Roman"/>
          <w:color w:val="000000" w:themeColor="text1"/>
          <w:sz w:val="24"/>
          <w:szCs w:val="24"/>
          <w:lang w:eastAsia="sk-SK"/>
        </w:rPr>
        <w:t>hromažde</w:t>
      </w:r>
      <w:r w:rsidRPr="00F4095A">
        <w:rPr>
          <w:rFonts w:ascii="Times New Roman" w:eastAsia="Times New Roman" w:hAnsi="Times New Roman"/>
          <w:color w:val="000000" w:themeColor="text1"/>
          <w:sz w:val="24"/>
          <w:szCs w:val="24"/>
          <w:lang w:eastAsia="sk-SK"/>
        </w:rPr>
        <w:t>nie Československej republiky uz</w:t>
      </w:r>
      <w:r w:rsidR="0062139F" w:rsidRPr="00F4095A">
        <w:rPr>
          <w:rFonts w:ascii="Times New Roman" w:eastAsia="Times New Roman" w:hAnsi="Times New Roman"/>
          <w:color w:val="000000" w:themeColor="text1"/>
          <w:sz w:val="24"/>
          <w:szCs w:val="24"/>
          <w:lang w:eastAsia="sk-SK"/>
        </w:rPr>
        <w:t>nieslo sa na tomto ústavnom zákone:</w:t>
      </w:r>
    </w:p>
    <w:p w:rsidR="0062139F" w:rsidRPr="00F4095A" w:rsidRDefault="0062139F" w:rsidP="00DE2C7A">
      <w:pPr>
        <w:pStyle w:val="Odstavecseseznamem"/>
        <w:shd w:val="clear" w:color="auto" w:fill="FFFFFF"/>
        <w:spacing w:before="84" w:after="0" w:line="240" w:lineRule="auto"/>
        <w:ind w:right="84"/>
        <w:jc w:val="both"/>
        <w:rPr>
          <w:rFonts w:ascii="Times New Roman" w:eastAsia="Times New Roman" w:hAnsi="Times New Roman"/>
          <w:b/>
          <w:bCs/>
          <w:color w:val="000000" w:themeColor="text1"/>
          <w:sz w:val="24"/>
          <w:szCs w:val="24"/>
          <w:lang w:eastAsia="sk-SK"/>
        </w:rPr>
      </w:pPr>
      <w:r w:rsidRPr="00F4095A">
        <w:rPr>
          <w:rFonts w:ascii="Times New Roman" w:eastAsia="Times New Roman" w:hAnsi="Times New Roman"/>
          <w:b/>
          <w:bCs/>
          <w:color w:val="000000" w:themeColor="text1"/>
          <w:sz w:val="24"/>
          <w:szCs w:val="24"/>
          <w:lang w:eastAsia="sk-SK"/>
        </w:rPr>
        <w:lastRenderedPageBreak/>
        <w:t>§ 1.</w:t>
      </w:r>
    </w:p>
    <w:p w:rsidR="0062139F" w:rsidRPr="00F4095A" w:rsidRDefault="0062139F" w:rsidP="00DE2C7A">
      <w:pPr>
        <w:pStyle w:val="Odstavecseseznamem"/>
        <w:shd w:val="clear" w:color="auto" w:fill="FFFFFF"/>
        <w:spacing w:before="84" w:after="0" w:line="240" w:lineRule="auto"/>
        <w:ind w:left="709"/>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(1)</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Súdnictvo vykonávajú všeobecné súdy a osobitné súdy.</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(2)</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Všeobecnými súdmi sú Najvyšší súd, krajské súdy a ľudové súdy.</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(3)</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Osobitnými súdmi sú vojenské súdy a rozhodcovské súdy; iné osobitné súdy môžu byť zriadené len zákonom.</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(4)</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Organizáciu súdov, ich pôsobnosť a príslušnosť a konanie pred nimi upravujú osobitné zákony.</w:t>
      </w:r>
    </w:p>
    <w:p w:rsidR="0062139F" w:rsidRPr="00F4095A" w:rsidRDefault="0062139F" w:rsidP="00DE2C7A">
      <w:pPr>
        <w:pStyle w:val="Odstavecseseznamem"/>
        <w:shd w:val="clear" w:color="auto" w:fill="FFFFFF"/>
        <w:spacing w:before="84" w:after="0" w:line="240" w:lineRule="auto"/>
        <w:ind w:right="84"/>
        <w:jc w:val="both"/>
        <w:rPr>
          <w:rFonts w:ascii="Times New Roman" w:eastAsia="Times New Roman" w:hAnsi="Times New Roman"/>
          <w:b/>
          <w:bCs/>
          <w:color w:val="000000" w:themeColor="text1"/>
          <w:sz w:val="24"/>
          <w:szCs w:val="24"/>
          <w:lang w:eastAsia="sk-SK"/>
        </w:rPr>
      </w:pPr>
      <w:r w:rsidRPr="00F4095A">
        <w:rPr>
          <w:rFonts w:ascii="Times New Roman" w:eastAsia="Times New Roman" w:hAnsi="Times New Roman"/>
          <w:b/>
          <w:bCs/>
          <w:color w:val="000000" w:themeColor="text1"/>
          <w:sz w:val="24"/>
          <w:szCs w:val="24"/>
          <w:lang w:eastAsia="sk-SK"/>
        </w:rPr>
        <w:t>§ 2.</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Právomoc vojenských súdov môže byť podľa zákona rozšírená na civilné obyvateľst</w:t>
      </w:r>
      <w:r w:rsidR="004F37BA" w:rsidRPr="00F4095A">
        <w:rPr>
          <w:rFonts w:ascii="Times New Roman" w:eastAsia="Times New Roman" w:hAnsi="Times New Roman"/>
          <w:color w:val="000000" w:themeColor="text1"/>
          <w:sz w:val="24"/>
          <w:szCs w:val="24"/>
          <w:lang w:eastAsia="sk-SK"/>
        </w:rPr>
        <w:t>vo pre trestné činy, ktoré ohroz</w:t>
      </w:r>
      <w:r w:rsidRPr="00F4095A">
        <w:rPr>
          <w:rFonts w:ascii="Times New Roman" w:eastAsia="Times New Roman" w:hAnsi="Times New Roman"/>
          <w:color w:val="000000" w:themeColor="text1"/>
          <w:sz w:val="24"/>
          <w:szCs w:val="24"/>
          <w:lang w:eastAsia="sk-SK"/>
        </w:rPr>
        <w:t>ujú dôležité záujmy obrany vlasti, pre iné trestné činy však len za zvýšeného ohro</w:t>
      </w:r>
      <w:r w:rsidR="004F37BA" w:rsidRPr="00F4095A">
        <w:rPr>
          <w:rFonts w:ascii="Times New Roman" w:eastAsia="Times New Roman" w:hAnsi="Times New Roman"/>
          <w:color w:val="000000" w:themeColor="text1"/>
          <w:sz w:val="24"/>
          <w:szCs w:val="24"/>
          <w:lang w:eastAsia="sk-SK"/>
        </w:rPr>
        <w:t xml:space="preserve">zenia vlasti, a len pokiaľ boli </w:t>
      </w:r>
      <w:r w:rsidRPr="00F4095A">
        <w:rPr>
          <w:rFonts w:ascii="Times New Roman" w:eastAsia="Times New Roman" w:hAnsi="Times New Roman"/>
          <w:color w:val="000000" w:themeColor="text1"/>
          <w:sz w:val="24"/>
          <w:szCs w:val="24"/>
          <w:lang w:eastAsia="sk-SK"/>
        </w:rPr>
        <w:t>spáchané v tomto čase.</w:t>
      </w:r>
    </w:p>
    <w:p w:rsidR="0062139F" w:rsidRPr="00F4095A" w:rsidRDefault="004F37BA" w:rsidP="00DE2C7A">
      <w:pPr>
        <w:shd w:val="clear" w:color="auto" w:fill="FFFFFF"/>
        <w:spacing w:before="84" w:after="0" w:line="240" w:lineRule="auto"/>
        <w:ind w:left="360" w:right="84"/>
        <w:jc w:val="both"/>
        <w:rPr>
          <w:rFonts w:ascii="Times New Roman" w:eastAsia="Times New Roman" w:hAnsi="Times New Roman"/>
          <w:b/>
          <w:bCs/>
          <w:color w:val="000000" w:themeColor="text1"/>
          <w:sz w:val="24"/>
          <w:szCs w:val="24"/>
          <w:lang w:eastAsia="sk-SK"/>
        </w:rPr>
      </w:pPr>
      <w:r w:rsidRPr="00F4095A">
        <w:rPr>
          <w:rFonts w:ascii="Times New Roman" w:eastAsia="Times New Roman" w:hAnsi="Times New Roman"/>
          <w:b/>
          <w:bCs/>
          <w:color w:val="000000" w:themeColor="text1"/>
          <w:sz w:val="24"/>
          <w:szCs w:val="24"/>
          <w:lang w:eastAsia="sk-SK"/>
        </w:rPr>
        <w:t xml:space="preserve">     </w:t>
      </w:r>
      <w:r w:rsidR="00BB2E48" w:rsidRPr="00F4095A">
        <w:rPr>
          <w:rFonts w:ascii="Times New Roman" w:eastAsia="Times New Roman" w:hAnsi="Times New Roman"/>
          <w:b/>
          <w:bCs/>
          <w:color w:val="000000" w:themeColor="text1"/>
          <w:sz w:val="24"/>
          <w:szCs w:val="24"/>
          <w:lang w:eastAsia="sk-SK"/>
        </w:rPr>
        <w:t xml:space="preserve">  </w:t>
      </w:r>
      <w:r w:rsidR="0062139F" w:rsidRPr="00F4095A">
        <w:rPr>
          <w:rFonts w:ascii="Times New Roman" w:eastAsia="Times New Roman" w:hAnsi="Times New Roman"/>
          <w:b/>
          <w:bCs/>
          <w:color w:val="000000" w:themeColor="text1"/>
          <w:sz w:val="24"/>
          <w:szCs w:val="24"/>
          <w:lang w:eastAsia="sk-SK"/>
        </w:rPr>
        <w:t>§ 3.</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Najvyšší súd ako jediný najvyšší súdny orgán dozerá na rozhodovaciu činnosť všetkých ostatných súdov.</w:t>
      </w:r>
    </w:p>
    <w:p w:rsidR="0062139F" w:rsidRPr="00F4095A" w:rsidRDefault="0062139F" w:rsidP="00DE2C7A">
      <w:pPr>
        <w:pStyle w:val="Odstavecseseznamem"/>
        <w:shd w:val="clear" w:color="auto" w:fill="FFFFFF"/>
        <w:spacing w:before="84" w:after="0" w:line="240" w:lineRule="auto"/>
        <w:ind w:right="84"/>
        <w:jc w:val="both"/>
        <w:rPr>
          <w:rFonts w:ascii="Times New Roman" w:eastAsia="Times New Roman" w:hAnsi="Times New Roman"/>
          <w:b/>
          <w:bCs/>
          <w:color w:val="000000" w:themeColor="text1"/>
          <w:sz w:val="24"/>
          <w:szCs w:val="24"/>
          <w:lang w:eastAsia="sk-SK"/>
        </w:rPr>
      </w:pPr>
      <w:r w:rsidRPr="00F4095A">
        <w:rPr>
          <w:rFonts w:ascii="Times New Roman" w:eastAsia="Times New Roman" w:hAnsi="Times New Roman"/>
          <w:b/>
          <w:bCs/>
          <w:color w:val="000000" w:themeColor="text1"/>
          <w:sz w:val="24"/>
          <w:szCs w:val="24"/>
          <w:lang w:eastAsia="sk-SK"/>
        </w:rPr>
        <w:t>§ 4.</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(1)</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Na súdoch sa koná za účasti sudcov z ľudu; výnimky určí zákon.</w:t>
      </w:r>
    </w:p>
    <w:p w:rsidR="004F37BA"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(2)</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 xml:space="preserve">Sudcovia a sudcovia z ľudu rozhodujú nezávisle a sú viazaní len právnym </w:t>
      </w:r>
    </w:p>
    <w:p w:rsidR="00BB2E48"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poriadkom; pri rozhodovaní sú si rovní.</w:t>
      </w:r>
    </w:p>
    <w:p w:rsidR="00BB2E48" w:rsidRPr="00F4095A" w:rsidRDefault="00BB2E48"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b/>
          <w:bCs/>
          <w:color w:val="000000" w:themeColor="text1"/>
          <w:sz w:val="24"/>
          <w:szCs w:val="24"/>
          <w:lang w:eastAsia="sk-SK"/>
        </w:rPr>
        <w:t>§ 5.</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(1)</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Sudcovia a sudcovia z ľudu na všeobecných súdoch a vojenských súdoch sú volení.</w:t>
      </w:r>
    </w:p>
    <w:p w:rsidR="004F37BA"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(2)</w:t>
      </w:r>
      <w:r w:rsidR="004F37BA" w:rsidRPr="00F4095A">
        <w:rPr>
          <w:rFonts w:ascii="Times New Roman" w:eastAsia="Times New Roman" w:hAnsi="Times New Roman"/>
          <w:color w:val="000000" w:themeColor="text1"/>
          <w:sz w:val="24"/>
          <w:szCs w:val="24"/>
          <w:lang w:eastAsia="sk-SK"/>
        </w:rPr>
        <w:t xml:space="preserve"> </w:t>
      </w:r>
      <w:r w:rsidRPr="00F4095A">
        <w:rPr>
          <w:rFonts w:ascii="Times New Roman" w:eastAsia="Times New Roman" w:hAnsi="Times New Roman"/>
          <w:color w:val="000000" w:themeColor="text1"/>
          <w:sz w:val="24"/>
          <w:szCs w:val="24"/>
          <w:lang w:eastAsia="sk-SK"/>
        </w:rPr>
        <w:t>Podrobnosti určí zákon.</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b/>
          <w:bCs/>
          <w:color w:val="000000" w:themeColor="text1"/>
          <w:sz w:val="24"/>
          <w:szCs w:val="24"/>
          <w:lang w:eastAsia="sk-SK"/>
        </w:rPr>
        <w:t>§ 6.</w:t>
      </w:r>
    </w:p>
    <w:p w:rsidR="0062139F" w:rsidRPr="00F4095A" w:rsidRDefault="0062139F" w:rsidP="00DE2C7A">
      <w:pPr>
        <w:pStyle w:val="Odstavecseseznamem"/>
        <w:shd w:val="clear" w:color="auto" w:fill="FFFFFF"/>
        <w:spacing w:before="84" w:after="0" w:line="240" w:lineRule="auto"/>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Najvyšší dozor na presné vykonávanie a zachovávanie zákonov a iných právnych predpisov všetkými ministerstvami a inými úradmi, súdmi, národnými výbormi, orgánmi, inštitúciami a úradnými osobami, ako i jednotlivými občanmi prislúcha generálnemu prokurátorovi.</w:t>
      </w:r>
      <w:r w:rsidR="00E32D08" w:rsidRPr="00F4095A">
        <w:rPr>
          <w:rFonts w:ascii="Times New Roman" w:eastAsia="Times New Roman" w:hAnsi="Times New Roman"/>
          <w:color w:val="000000" w:themeColor="text1"/>
          <w:sz w:val="24"/>
          <w:szCs w:val="24"/>
          <w:lang w:eastAsia="sk-SK"/>
        </w:rPr>
        <w:t xml:space="preserve">      [</w:t>
      </w:r>
      <w:r w:rsidR="00497E48" w:rsidRPr="00F4095A">
        <w:rPr>
          <w:rFonts w:ascii="Times New Roman" w:eastAsia="Times New Roman" w:hAnsi="Times New Roman"/>
          <w:color w:val="000000" w:themeColor="text1"/>
          <w:sz w:val="24"/>
          <w:szCs w:val="24"/>
          <w:lang w:eastAsia="sk-SK"/>
        </w:rPr>
        <w:t>6</w:t>
      </w:r>
      <w:r w:rsidR="00E32D08" w:rsidRPr="00F4095A">
        <w:rPr>
          <w:rFonts w:ascii="Times New Roman" w:eastAsia="Times New Roman" w:hAnsi="Times New Roman"/>
          <w:color w:val="000000" w:themeColor="text1"/>
          <w:sz w:val="24"/>
          <w:szCs w:val="24"/>
          <w:lang w:eastAsia="sk-SK"/>
        </w:rPr>
        <w:t>]</w:t>
      </w:r>
    </w:p>
    <w:p w:rsidR="00BB2E48" w:rsidRPr="00F4095A" w:rsidRDefault="00BB2E48" w:rsidP="00DE2C7A">
      <w:pPr>
        <w:pStyle w:val="Odstavecseseznamem"/>
        <w:shd w:val="clear" w:color="auto" w:fill="FFFFFF"/>
        <w:spacing w:before="84" w:after="0" w:line="240" w:lineRule="auto"/>
        <w:ind w:left="0"/>
        <w:jc w:val="both"/>
        <w:rPr>
          <w:rFonts w:ascii="Times New Roman" w:eastAsia="Times New Roman" w:hAnsi="Times New Roman"/>
          <w:color w:val="000000" w:themeColor="text1"/>
          <w:sz w:val="24"/>
          <w:szCs w:val="24"/>
          <w:lang w:eastAsia="sk-SK"/>
        </w:rPr>
      </w:pPr>
    </w:p>
    <w:p w:rsidR="00BB2E48" w:rsidRPr="00F4095A" w:rsidRDefault="00334152" w:rsidP="00DE2C7A">
      <w:pPr>
        <w:pStyle w:val="Nadpis2"/>
        <w:jc w:val="both"/>
        <w:rPr>
          <w:rFonts w:eastAsia="Times New Roman" w:cs="Times New Roman"/>
          <w:sz w:val="24"/>
          <w:szCs w:val="24"/>
          <w:lang w:eastAsia="sk-SK"/>
        </w:rPr>
      </w:pPr>
      <w:bookmarkStart w:id="48" w:name="_Toc64819414"/>
      <w:r w:rsidRPr="00F4095A">
        <w:rPr>
          <w:rFonts w:cs="Times New Roman"/>
        </w:rPr>
        <w:t xml:space="preserve">3.10 </w:t>
      </w:r>
      <w:r w:rsidR="00105DAE" w:rsidRPr="00F4095A">
        <w:rPr>
          <w:rFonts w:cs="Times New Roman"/>
        </w:rPr>
        <w:t>Československá republika</w:t>
      </w:r>
      <w:r w:rsidR="000C1420" w:rsidRPr="00F4095A">
        <w:rPr>
          <w:rFonts w:cs="Times New Roman"/>
        </w:rPr>
        <w:t xml:space="preserve"> (1960-1993)</w:t>
      </w:r>
      <w:bookmarkEnd w:id="48"/>
    </w:p>
    <w:p w:rsidR="000C1420" w:rsidRPr="00F4095A" w:rsidRDefault="000C1420" w:rsidP="00DE2C7A">
      <w:pPr>
        <w:shd w:val="clear" w:color="auto" w:fill="FFFFFF"/>
        <w:spacing w:before="84" w:after="0" w:line="240" w:lineRule="auto"/>
        <w:ind w:firstLine="567"/>
        <w:jc w:val="both"/>
        <w:rPr>
          <w:rFonts w:ascii="Times New Roman" w:hAnsi="Times New Roman"/>
          <w:bCs/>
          <w:sz w:val="24"/>
          <w:szCs w:val="24"/>
          <w:shd w:val="clear" w:color="auto" w:fill="FFFFFF"/>
        </w:rPr>
      </w:pPr>
      <w:r w:rsidRPr="00F4095A">
        <w:rPr>
          <w:rFonts w:ascii="Times New Roman" w:hAnsi="Times New Roman"/>
          <w:bCs/>
          <w:sz w:val="24"/>
          <w:szCs w:val="24"/>
          <w:shd w:val="clear" w:color="auto" w:fill="FFFFFF"/>
        </w:rPr>
        <w:t>Ústavný zákon z 11. júla 1960</w:t>
      </w:r>
      <w:r w:rsidR="002F669E" w:rsidRPr="00F4095A">
        <w:rPr>
          <w:rFonts w:ascii="Times New Roman" w:hAnsi="Times New Roman"/>
          <w:bCs/>
          <w:sz w:val="24"/>
          <w:szCs w:val="24"/>
          <w:shd w:val="clear" w:color="auto" w:fill="FFFFFF"/>
        </w:rPr>
        <w:t>:</w:t>
      </w:r>
    </w:p>
    <w:p w:rsidR="002F669E" w:rsidRPr="00F4095A" w:rsidRDefault="002F669E" w:rsidP="00DE2C7A">
      <w:pPr>
        <w:shd w:val="clear" w:color="auto" w:fill="FFFFFF"/>
        <w:spacing w:before="84" w:after="0" w:line="240" w:lineRule="auto"/>
        <w:jc w:val="both"/>
        <w:rPr>
          <w:rFonts w:ascii="Times New Roman" w:eastAsia="Times New Roman" w:hAnsi="Times New Roman"/>
          <w:sz w:val="24"/>
          <w:szCs w:val="24"/>
          <w:lang w:eastAsia="sk-SK"/>
        </w:rPr>
      </w:pPr>
    </w:p>
    <w:p w:rsidR="000C1420" w:rsidRPr="00F4095A" w:rsidRDefault="000C1420" w:rsidP="00DE2C7A">
      <w:pPr>
        <w:pStyle w:val="Odstavecseseznamem"/>
        <w:shd w:val="clear" w:color="auto" w:fill="FFFFFF"/>
        <w:spacing w:after="0" w:line="240" w:lineRule="auto"/>
        <w:jc w:val="both"/>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Čl. 98</w:t>
      </w:r>
    </w:p>
    <w:p w:rsidR="000C1420" w:rsidRPr="00F4095A" w:rsidRDefault="000C1420" w:rsidP="00DE2C7A">
      <w:pPr>
        <w:pStyle w:val="Odstavecseseznamem"/>
        <w:numPr>
          <w:ilvl w:val="0"/>
          <w:numId w:val="25"/>
        </w:numPr>
        <w:shd w:val="clear" w:color="auto" w:fill="FFFFFF"/>
        <w:spacing w:before="124" w:after="0" w:line="240" w:lineRule="auto"/>
        <w:jc w:val="both"/>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Súdnictvo vyk</w:t>
      </w:r>
      <w:r w:rsidR="00BB6799" w:rsidRPr="00F4095A">
        <w:rPr>
          <w:rFonts w:ascii="Times New Roman" w:eastAsia="Times New Roman" w:hAnsi="Times New Roman"/>
          <w:sz w:val="24"/>
          <w:szCs w:val="24"/>
          <w:lang w:eastAsia="sk-SK"/>
        </w:rPr>
        <w:t xml:space="preserve">onávajú nezávislé súdy Českej a </w:t>
      </w:r>
      <w:r w:rsidRPr="00F4095A">
        <w:rPr>
          <w:rFonts w:ascii="Times New Roman" w:eastAsia="Times New Roman" w:hAnsi="Times New Roman"/>
          <w:sz w:val="24"/>
          <w:szCs w:val="24"/>
          <w:lang w:eastAsia="sk-SK"/>
        </w:rPr>
        <w:t>Slovenskej Federatívnej Republiky, Českej republiky a Slovenskej republiky.</w:t>
      </w:r>
    </w:p>
    <w:p w:rsidR="000C1420" w:rsidRPr="00F4095A" w:rsidRDefault="000C1420" w:rsidP="00DE2C7A">
      <w:pPr>
        <w:pStyle w:val="Odstavecseseznamem"/>
        <w:numPr>
          <w:ilvl w:val="0"/>
          <w:numId w:val="25"/>
        </w:numPr>
        <w:shd w:val="clear" w:color="auto" w:fill="FFFFFF"/>
        <w:spacing w:before="124" w:after="0" w:line="240" w:lineRule="auto"/>
        <w:jc w:val="both"/>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Súdmi Českej a Slovenskej Federatívnej Republiky sú: Najvyšší súd Českej a Slovenskej Federatívnej Republiky, vyššie vojenské súdy a vojenské obvodové súdy; v čase brannej pohotovosti štátu tiež vyššie poľné súdy a nižšie poľné súdy.</w:t>
      </w:r>
    </w:p>
    <w:p w:rsidR="000C1420" w:rsidRPr="00F4095A" w:rsidRDefault="000C1420" w:rsidP="00DE2C7A">
      <w:pPr>
        <w:pStyle w:val="Odstavecseseznamem"/>
        <w:numPr>
          <w:ilvl w:val="0"/>
          <w:numId w:val="25"/>
        </w:numPr>
        <w:shd w:val="clear" w:color="auto" w:fill="FFFFFF"/>
        <w:spacing w:before="124" w:after="0" w:line="240" w:lineRule="auto"/>
        <w:jc w:val="both"/>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Sídlo Najvyššieho súdu Českej a Slovenskej Federatívnej Republiky ustanoví zákon Federálneho zhromaždenia.</w:t>
      </w:r>
    </w:p>
    <w:p w:rsidR="000C1420" w:rsidRPr="00F4095A" w:rsidRDefault="000C1420" w:rsidP="00DE2C7A">
      <w:pPr>
        <w:shd w:val="clear" w:color="auto" w:fill="FFFFFF"/>
        <w:spacing w:before="124" w:after="0" w:line="240" w:lineRule="auto"/>
        <w:ind w:left="1134" w:hanging="425"/>
        <w:jc w:val="both"/>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(4) Súdmi Českej republiky a Slovenskej r</w:t>
      </w:r>
      <w:r w:rsidR="00BB6799" w:rsidRPr="00F4095A">
        <w:rPr>
          <w:rFonts w:ascii="Times New Roman" w:eastAsia="Times New Roman" w:hAnsi="Times New Roman"/>
          <w:sz w:val="24"/>
          <w:szCs w:val="24"/>
          <w:lang w:eastAsia="sk-SK"/>
        </w:rPr>
        <w:t xml:space="preserve">epubliky sú: Najvyšší súd </w:t>
      </w:r>
      <w:r w:rsidRPr="00F4095A">
        <w:rPr>
          <w:rFonts w:ascii="Times New Roman" w:eastAsia="Times New Roman" w:hAnsi="Times New Roman"/>
          <w:sz w:val="24"/>
          <w:szCs w:val="24"/>
          <w:lang w:eastAsia="sk-SK"/>
        </w:rPr>
        <w:t>Českej republiky, Najvyšší súd Slovenskej republiky, krajské súdy a okresné súdy (ďalej len „súdy republík“).</w:t>
      </w:r>
    </w:p>
    <w:p w:rsidR="000C1420" w:rsidRPr="00F4095A" w:rsidRDefault="000C1420" w:rsidP="00DE2C7A">
      <w:pPr>
        <w:pStyle w:val="Odstavecseseznamem"/>
        <w:numPr>
          <w:ilvl w:val="0"/>
          <w:numId w:val="26"/>
        </w:numPr>
        <w:shd w:val="clear" w:color="auto" w:fill="FFFFFF"/>
        <w:spacing w:before="124" w:after="0" w:line="240" w:lineRule="auto"/>
        <w:jc w:val="both"/>
        <w:rPr>
          <w:rFonts w:ascii="Times New Roman" w:eastAsia="Times New Roman" w:hAnsi="Times New Roman"/>
          <w:sz w:val="24"/>
          <w:szCs w:val="24"/>
          <w:lang w:eastAsia="sk-SK"/>
        </w:rPr>
      </w:pPr>
      <w:r w:rsidRPr="00F4095A">
        <w:rPr>
          <w:rFonts w:ascii="Times New Roman" w:eastAsia="Times New Roman" w:hAnsi="Times New Roman"/>
          <w:sz w:val="24"/>
          <w:szCs w:val="24"/>
          <w:lang w:eastAsia="sk-SK"/>
        </w:rPr>
        <w:t>Ustanovenia týkajúce sa krajských a okresných súdov sa vzťahujú aj na súdy s rovnakou pôsobnosťou, ale inak označené.</w:t>
      </w:r>
      <w:r w:rsidR="00E32D08" w:rsidRPr="00F4095A">
        <w:rPr>
          <w:rFonts w:ascii="Times New Roman" w:eastAsia="Times New Roman" w:hAnsi="Times New Roman"/>
          <w:sz w:val="24"/>
          <w:szCs w:val="24"/>
          <w:lang w:eastAsia="sk-SK"/>
        </w:rPr>
        <w:t xml:space="preserve">  [</w:t>
      </w:r>
      <w:r w:rsidR="00497E48" w:rsidRPr="00F4095A">
        <w:rPr>
          <w:rFonts w:ascii="Times New Roman" w:eastAsia="Times New Roman" w:hAnsi="Times New Roman"/>
          <w:sz w:val="24"/>
          <w:szCs w:val="24"/>
          <w:lang w:eastAsia="sk-SK"/>
        </w:rPr>
        <w:t>7</w:t>
      </w:r>
      <w:r w:rsidR="00E32D08" w:rsidRPr="00F4095A">
        <w:rPr>
          <w:rFonts w:ascii="Times New Roman" w:eastAsia="Times New Roman" w:hAnsi="Times New Roman"/>
          <w:sz w:val="24"/>
          <w:szCs w:val="24"/>
          <w:lang w:eastAsia="sk-SK"/>
        </w:rPr>
        <w:t>]</w:t>
      </w:r>
    </w:p>
    <w:p w:rsidR="000C1420" w:rsidRPr="00F4095A" w:rsidRDefault="000C1420" w:rsidP="00DE2C7A">
      <w:pPr>
        <w:shd w:val="clear" w:color="auto" w:fill="FFFFFF"/>
        <w:spacing w:before="84" w:after="0" w:line="240" w:lineRule="auto"/>
        <w:jc w:val="both"/>
        <w:rPr>
          <w:rFonts w:ascii="Times New Roman" w:eastAsia="Times New Roman" w:hAnsi="Times New Roman"/>
          <w:sz w:val="24"/>
          <w:szCs w:val="24"/>
          <w:lang w:eastAsia="sk-SK"/>
        </w:rPr>
      </w:pPr>
    </w:p>
    <w:p w:rsidR="00105DAE" w:rsidRPr="00F4095A" w:rsidRDefault="002F669E" w:rsidP="00DE2C7A">
      <w:pPr>
        <w:pStyle w:val="Nadpis2"/>
        <w:jc w:val="both"/>
        <w:rPr>
          <w:rFonts w:eastAsia="Times New Roman" w:cs="Times New Roman"/>
          <w:lang w:eastAsia="sk-SK"/>
        </w:rPr>
      </w:pPr>
      <w:bookmarkStart w:id="49" w:name="_Toc64819415"/>
      <w:r w:rsidRPr="00F4095A">
        <w:rPr>
          <w:rFonts w:eastAsia="Times New Roman" w:cs="Times New Roman"/>
          <w:lang w:eastAsia="sk-SK"/>
        </w:rPr>
        <w:t>3.11  Slovenská republika (od roku 1993)</w:t>
      </w:r>
      <w:bookmarkEnd w:id="49"/>
      <w:r w:rsidRPr="00F4095A">
        <w:rPr>
          <w:rFonts w:eastAsia="Times New Roman" w:cs="Times New Roman"/>
          <w:lang w:eastAsia="sk-SK"/>
        </w:rPr>
        <w:t xml:space="preserve"> </w:t>
      </w:r>
    </w:p>
    <w:p w:rsidR="002F669E" w:rsidRPr="00F4095A" w:rsidRDefault="002F669E" w:rsidP="00DE2C7A">
      <w:pPr>
        <w:shd w:val="clear" w:color="auto" w:fill="FFFFFF"/>
        <w:spacing w:before="84" w:after="0" w:line="240" w:lineRule="auto"/>
        <w:ind w:firstLine="567"/>
        <w:jc w:val="both"/>
        <w:rPr>
          <w:rFonts w:ascii="Times New Roman" w:eastAsia="Times New Roman" w:hAnsi="Times New Roman"/>
          <w:color w:val="000000" w:themeColor="text1"/>
          <w:sz w:val="24"/>
          <w:szCs w:val="24"/>
          <w:lang w:eastAsia="sk-SK"/>
        </w:rPr>
      </w:pPr>
      <w:r w:rsidRPr="00F4095A">
        <w:rPr>
          <w:rFonts w:ascii="Times New Roman" w:eastAsia="Times New Roman" w:hAnsi="Times New Roman"/>
          <w:color w:val="000000" w:themeColor="text1"/>
          <w:sz w:val="24"/>
          <w:szCs w:val="24"/>
          <w:lang w:eastAsia="sk-SK"/>
        </w:rPr>
        <w:t xml:space="preserve">Platí štruktúra súdov popísaná v kapitole číslo 2. </w:t>
      </w:r>
    </w:p>
    <w:p w:rsidR="00105DAE" w:rsidRPr="00F4095A" w:rsidRDefault="00105DAE" w:rsidP="00DE2C7A">
      <w:pPr>
        <w:shd w:val="clear" w:color="auto" w:fill="FFFFFF"/>
        <w:spacing w:before="84" w:after="0" w:line="240" w:lineRule="auto"/>
        <w:jc w:val="both"/>
        <w:rPr>
          <w:rFonts w:ascii="Times New Roman" w:eastAsia="Times New Roman" w:hAnsi="Times New Roman"/>
          <w:color w:val="000000" w:themeColor="text1"/>
          <w:sz w:val="28"/>
          <w:szCs w:val="28"/>
          <w:lang w:eastAsia="sk-SK"/>
        </w:rPr>
      </w:pPr>
    </w:p>
    <w:p w:rsidR="00105DAE" w:rsidRPr="00F4095A" w:rsidRDefault="00105DAE" w:rsidP="00DE2C7A">
      <w:pPr>
        <w:shd w:val="clear" w:color="auto" w:fill="FFFFFF"/>
        <w:spacing w:before="84" w:after="0" w:line="240" w:lineRule="auto"/>
        <w:jc w:val="both"/>
        <w:rPr>
          <w:rFonts w:ascii="Times New Roman" w:eastAsia="Times New Roman" w:hAnsi="Times New Roman"/>
          <w:color w:val="000000" w:themeColor="text1"/>
          <w:sz w:val="28"/>
          <w:szCs w:val="28"/>
          <w:lang w:eastAsia="sk-SK"/>
        </w:rPr>
      </w:pPr>
    </w:p>
    <w:p w:rsidR="0062139F" w:rsidRPr="00F4095A" w:rsidRDefault="0062139F" w:rsidP="00DE2C7A">
      <w:pPr>
        <w:jc w:val="both"/>
        <w:rPr>
          <w:rFonts w:ascii="Times New Roman" w:hAnsi="Times New Roman"/>
          <w:sz w:val="28"/>
          <w:szCs w:val="28"/>
        </w:rPr>
      </w:pPr>
    </w:p>
    <w:p w:rsidR="005E7218" w:rsidRPr="00F4095A" w:rsidRDefault="005E7218" w:rsidP="00DE2C7A">
      <w:pPr>
        <w:jc w:val="both"/>
        <w:rPr>
          <w:rFonts w:ascii="Times New Roman" w:hAnsi="Times New Roman"/>
          <w:sz w:val="28"/>
          <w:szCs w:val="28"/>
        </w:rPr>
      </w:pPr>
    </w:p>
    <w:p w:rsidR="006B566B" w:rsidRPr="00F4095A" w:rsidRDefault="006B566B" w:rsidP="00DE2C7A">
      <w:pPr>
        <w:jc w:val="both"/>
        <w:rPr>
          <w:rFonts w:ascii="Times New Roman" w:hAnsi="Times New Roman"/>
          <w:sz w:val="28"/>
          <w:szCs w:val="28"/>
        </w:rPr>
      </w:pPr>
    </w:p>
    <w:p w:rsidR="00061B36" w:rsidRPr="00F4095A" w:rsidRDefault="009966BA" w:rsidP="00DE2C7A">
      <w:pPr>
        <w:jc w:val="both"/>
        <w:rPr>
          <w:rFonts w:ascii="Times New Roman" w:hAnsi="Times New Roman"/>
          <w:sz w:val="28"/>
          <w:szCs w:val="28"/>
        </w:rPr>
      </w:pPr>
      <w:r w:rsidRPr="00F4095A">
        <w:rPr>
          <w:rFonts w:ascii="Times New Roman" w:hAnsi="Times New Roman"/>
          <w:sz w:val="28"/>
          <w:szCs w:val="28"/>
        </w:rPr>
        <w:t xml:space="preserve">      </w:t>
      </w:r>
    </w:p>
    <w:p w:rsidR="00061B36" w:rsidRPr="00F4095A" w:rsidRDefault="00061B36" w:rsidP="00DE2C7A">
      <w:pPr>
        <w:jc w:val="both"/>
        <w:rPr>
          <w:rFonts w:ascii="Times New Roman" w:hAnsi="Times New Roman"/>
          <w:sz w:val="28"/>
          <w:szCs w:val="28"/>
        </w:rPr>
      </w:pPr>
    </w:p>
    <w:p w:rsidR="00061B36" w:rsidRPr="00F4095A" w:rsidRDefault="00061B36" w:rsidP="00DE2C7A">
      <w:pPr>
        <w:jc w:val="both"/>
        <w:rPr>
          <w:rFonts w:ascii="Times New Roman" w:hAnsi="Times New Roman"/>
          <w:sz w:val="28"/>
          <w:szCs w:val="28"/>
        </w:rPr>
      </w:pPr>
    </w:p>
    <w:p w:rsidR="00061B36" w:rsidRPr="00F4095A" w:rsidRDefault="00061B36" w:rsidP="00DE2C7A">
      <w:pPr>
        <w:jc w:val="both"/>
        <w:rPr>
          <w:rFonts w:ascii="Times New Roman" w:hAnsi="Times New Roman"/>
          <w:sz w:val="28"/>
          <w:szCs w:val="28"/>
        </w:rPr>
      </w:pPr>
    </w:p>
    <w:p w:rsidR="00061B36" w:rsidRPr="00F4095A" w:rsidRDefault="00061B36" w:rsidP="00DE2C7A">
      <w:pPr>
        <w:jc w:val="both"/>
        <w:rPr>
          <w:rFonts w:ascii="Times New Roman" w:hAnsi="Times New Roman"/>
          <w:sz w:val="28"/>
          <w:szCs w:val="28"/>
        </w:rPr>
      </w:pPr>
    </w:p>
    <w:p w:rsidR="00061B36" w:rsidRPr="00F4095A" w:rsidRDefault="00061B36" w:rsidP="00DE2C7A">
      <w:pPr>
        <w:jc w:val="both"/>
        <w:rPr>
          <w:rFonts w:ascii="Times New Roman" w:hAnsi="Times New Roman"/>
          <w:sz w:val="28"/>
          <w:szCs w:val="28"/>
        </w:rPr>
      </w:pPr>
    </w:p>
    <w:p w:rsidR="00061B36" w:rsidRPr="00F4095A" w:rsidRDefault="00061B36" w:rsidP="00DE2C7A">
      <w:pPr>
        <w:jc w:val="both"/>
        <w:rPr>
          <w:rFonts w:ascii="Times New Roman" w:hAnsi="Times New Roman"/>
          <w:sz w:val="28"/>
          <w:szCs w:val="28"/>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334152" w:rsidRPr="00F4095A" w:rsidRDefault="00334152" w:rsidP="00DE2C7A">
      <w:pPr>
        <w:jc w:val="both"/>
        <w:rPr>
          <w:rFonts w:ascii="Times New Roman" w:hAnsi="Times New Roman"/>
          <w:b/>
          <w:sz w:val="32"/>
          <w:szCs w:val="32"/>
        </w:rPr>
      </w:pPr>
    </w:p>
    <w:p w:rsidR="00061B36" w:rsidRPr="00F4095A" w:rsidRDefault="00061B36" w:rsidP="00DE2C7A">
      <w:pPr>
        <w:pStyle w:val="Nadpis1"/>
        <w:jc w:val="both"/>
        <w:rPr>
          <w:rFonts w:cs="Times New Roman"/>
        </w:rPr>
      </w:pPr>
      <w:bookmarkStart w:id="50" w:name="_Toc64819416"/>
      <w:r w:rsidRPr="00F4095A">
        <w:rPr>
          <w:rFonts w:cs="Times New Roman"/>
        </w:rPr>
        <w:lastRenderedPageBreak/>
        <w:t>Záver</w:t>
      </w:r>
      <w:bookmarkEnd w:id="50"/>
      <w:r w:rsidR="009966BA" w:rsidRPr="00F4095A">
        <w:rPr>
          <w:rFonts w:cs="Times New Roman"/>
        </w:rPr>
        <w:t xml:space="preserve">    </w:t>
      </w:r>
    </w:p>
    <w:p w:rsidR="001D686D" w:rsidRPr="00F4095A" w:rsidRDefault="00061B36" w:rsidP="00DE2C7A">
      <w:pPr>
        <w:ind w:firstLine="567"/>
        <w:jc w:val="both"/>
        <w:rPr>
          <w:rFonts w:ascii="Times New Roman" w:hAnsi="Times New Roman"/>
          <w:sz w:val="24"/>
          <w:szCs w:val="24"/>
        </w:rPr>
      </w:pPr>
      <w:r w:rsidRPr="00F4095A">
        <w:rPr>
          <w:rFonts w:ascii="Times New Roman" w:hAnsi="Times New Roman"/>
          <w:sz w:val="24"/>
          <w:szCs w:val="24"/>
        </w:rPr>
        <w:t>V tejto práci sme skúmali historický vývoj súdov na území Slovenska. Tiež sme porovnávali súdnictvo a súdy na území Slovenska od vz</w:t>
      </w:r>
      <w:r w:rsidR="00423809" w:rsidRPr="00F4095A">
        <w:rPr>
          <w:rFonts w:ascii="Times New Roman" w:hAnsi="Times New Roman"/>
          <w:sz w:val="24"/>
          <w:szCs w:val="24"/>
        </w:rPr>
        <w:t xml:space="preserve">niku samostatnej ČSR. </w:t>
      </w:r>
      <w:r w:rsidRPr="00F4095A">
        <w:rPr>
          <w:rFonts w:ascii="Times New Roman" w:hAnsi="Times New Roman"/>
          <w:sz w:val="24"/>
          <w:szCs w:val="24"/>
        </w:rPr>
        <w:t>Počas prvej ČSR boli súdy rozdelené na mnoho kategórii, čo je znakom toho, že sudcovia boli špecializovaní na istý druh súdnych procesov.</w:t>
      </w:r>
      <w:r w:rsidR="001D686D" w:rsidRPr="00F4095A">
        <w:rPr>
          <w:rFonts w:ascii="Times New Roman" w:hAnsi="Times New Roman"/>
          <w:sz w:val="24"/>
          <w:szCs w:val="24"/>
        </w:rPr>
        <w:t xml:space="preserve">  Znamená to, že súdy fungovali objektívnejšie ako v súčasnosti. </w:t>
      </w:r>
      <w:r w:rsidR="003D5A86" w:rsidRPr="00F4095A">
        <w:rPr>
          <w:rFonts w:ascii="Times New Roman" w:hAnsi="Times New Roman"/>
          <w:sz w:val="24"/>
          <w:szCs w:val="24"/>
        </w:rPr>
        <w:t>Na druhej strane súdny systém v súčasnosti funguje lepšie, ako počas obdobia komunist</w:t>
      </w:r>
      <w:r w:rsidR="001D686D" w:rsidRPr="00F4095A">
        <w:rPr>
          <w:rFonts w:ascii="Times New Roman" w:hAnsi="Times New Roman"/>
          <w:sz w:val="24"/>
          <w:szCs w:val="24"/>
        </w:rPr>
        <w:t xml:space="preserve">ickej totality v ČSR , kedy bola objektivita súdov na bode mrazu. </w:t>
      </w:r>
      <w:r w:rsidR="005C4DC1" w:rsidRPr="00F4095A">
        <w:rPr>
          <w:rFonts w:ascii="Times New Roman" w:hAnsi="Times New Roman"/>
          <w:sz w:val="24"/>
          <w:szCs w:val="24"/>
        </w:rPr>
        <w:t xml:space="preserve">V súčasnosti však súdna moc čelí obrovskej kritike zo strany spoločnosti. Tento problém má byť riešený novou súdnou reformou. </w:t>
      </w:r>
      <w:r w:rsidR="001D686D" w:rsidRPr="00F4095A">
        <w:rPr>
          <w:rFonts w:ascii="Times New Roman" w:hAnsi="Times New Roman"/>
          <w:sz w:val="24"/>
          <w:szCs w:val="24"/>
        </w:rPr>
        <w:t xml:space="preserve"> </w:t>
      </w:r>
    </w:p>
    <w:p w:rsidR="00061B36" w:rsidRPr="00F4095A" w:rsidRDefault="00B01ACA" w:rsidP="00DE2C7A">
      <w:pPr>
        <w:ind w:firstLine="567"/>
        <w:jc w:val="both"/>
        <w:rPr>
          <w:rFonts w:ascii="Times New Roman" w:hAnsi="Times New Roman"/>
          <w:sz w:val="24"/>
          <w:szCs w:val="24"/>
        </w:rPr>
      </w:pPr>
      <w:r w:rsidRPr="00F4095A">
        <w:rPr>
          <w:rFonts w:ascii="Times New Roman" w:hAnsi="Times New Roman"/>
          <w:sz w:val="24"/>
          <w:szCs w:val="24"/>
        </w:rPr>
        <w:t>Súdy sa na našom území začali vyvíjať už počas Veľkej Moravy a ďalej sa rozv</w:t>
      </w:r>
      <w:r w:rsidR="00846297" w:rsidRPr="00F4095A">
        <w:rPr>
          <w:rFonts w:ascii="Times New Roman" w:hAnsi="Times New Roman"/>
          <w:sz w:val="24"/>
          <w:szCs w:val="24"/>
        </w:rPr>
        <w:t>íjali počas Uhorskej monarchie. D</w:t>
      </w:r>
      <w:r w:rsidRPr="00F4095A">
        <w:rPr>
          <w:rFonts w:ascii="Times New Roman" w:hAnsi="Times New Roman"/>
          <w:sz w:val="24"/>
          <w:szCs w:val="24"/>
        </w:rPr>
        <w:t xml:space="preserve">o obdobia prvej ČSR však nemôžeme hovoriť o objektívnych súdoch, keďže procesy do istej miery ovplyvňoval panovník. </w:t>
      </w:r>
      <w:r w:rsidR="003D5A86" w:rsidRPr="00F4095A">
        <w:rPr>
          <w:rFonts w:ascii="Times New Roman" w:hAnsi="Times New Roman"/>
          <w:sz w:val="24"/>
          <w:szCs w:val="24"/>
        </w:rPr>
        <w:t>V období prvej ČSR bola výhodou hlavne vysoká špecializácia súdov, tým pádom boli pr</w:t>
      </w:r>
      <w:r w:rsidR="001D686D" w:rsidRPr="00F4095A">
        <w:rPr>
          <w:rFonts w:ascii="Times New Roman" w:hAnsi="Times New Roman"/>
          <w:sz w:val="24"/>
          <w:szCs w:val="24"/>
        </w:rPr>
        <w:t>ípady riešené rýchlo a objektívnejšie. Za nevýhodu môžeme pokladať to, že súdov bolo veľa a štát musel vynaložiť veľké prostriedky na ich udržiavanie.</w:t>
      </w:r>
      <w:r w:rsidR="00846297" w:rsidRPr="00F4095A">
        <w:rPr>
          <w:rFonts w:ascii="Times New Roman" w:hAnsi="Times New Roman"/>
          <w:sz w:val="24"/>
          <w:szCs w:val="24"/>
        </w:rPr>
        <w:t xml:space="preserve"> Počas druhej svetovej vojny súdy nefungovali veľmi objektívne, keďže Slovensko bolo jedným zo satelitov nacistického Nemecka, čo znamená, že štátna moc bola do veľkej miery kontrolovaná nacistami. </w:t>
      </w:r>
      <w:r w:rsidR="001D686D" w:rsidRPr="00F4095A">
        <w:rPr>
          <w:rFonts w:ascii="Times New Roman" w:hAnsi="Times New Roman"/>
          <w:sz w:val="24"/>
          <w:szCs w:val="24"/>
        </w:rPr>
        <w:t xml:space="preserve"> V období komunistického  totalitného režimu </w:t>
      </w:r>
      <w:r w:rsidR="001D686D" w:rsidRPr="00F4095A">
        <w:rPr>
          <w:rFonts w:ascii="Times New Roman" w:hAnsi="Times New Roman"/>
          <w:b/>
          <w:sz w:val="32"/>
          <w:szCs w:val="32"/>
        </w:rPr>
        <w:t xml:space="preserve"> </w:t>
      </w:r>
      <w:r w:rsidR="001D686D" w:rsidRPr="00F4095A">
        <w:rPr>
          <w:rFonts w:ascii="Times New Roman" w:hAnsi="Times New Roman"/>
          <w:sz w:val="24"/>
          <w:szCs w:val="24"/>
        </w:rPr>
        <w:t xml:space="preserve">boli procesy vykonštruované a veľmi skorumpované, v tomto období by sa kladné vlastnosti súdov dali hľadať len ťažko. </w:t>
      </w:r>
      <w:r w:rsidRPr="00F4095A">
        <w:rPr>
          <w:rFonts w:ascii="Times New Roman" w:hAnsi="Times New Roman"/>
          <w:sz w:val="24"/>
          <w:szCs w:val="24"/>
        </w:rPr>
        <w:t xml:space="preserve">Nedostatkom nášho súdneho systému v súčasnosti je vysoká miera korupcie, čo značne znižuje dôveru </w:t>
      </w:r>
      <w:r w:rsidR="005C4DC1" w:rsidRPr="00F4095A">
        <w:rPr>
          <w:rFonts w:ascii="Times New Roman" w:hAnsi="Times New Roman"/>
          <w:sz w:val="24"/>
          <w:szCs w:val="24"/>
        </w:rPr>
        <w:t xml:space="preserve">spoločnosti </w:t>
      </w:r>
      <w:r w:rsidRPr="00F4095A">
        <w:rPr>
          <w:rFonts w:ascii="Times New Roman" w:hAnsi="Times New Roman"/>
          <w:sz w:val="24"/>
          <w:szCs w:val="24"/>
        </w:rPr>
        <w:t>v súdnictvo. Veľkým nedostatkom je aj dlhá ča</w:t>
      </w:r>
      <w:r w:rsidR="005C4DC1" w:rsidRPr="00F4095A">
        <w:rPr>
          <w:rFonts w:ascii="Times New Roman" w:hAnsi="Times New Roman"/>
          <w:sz w:val="24"/>
          <w:szCs w:val="24"/>
        </w:rPr>
        <w:t xml:space="preserve">kacia doba na vyriešenie prípadov </w:t>
      </w:r>
      <w:r w:rsidRPr="00F4095A">
        <w:rPr>
          <w:rFonts w:ascii="Times New Roman" w:hAnsi="Times New Roman"/>
          <w:sz w:val="24"/>
          <w:szCs w:val="24"/>
        </w:rPr>
        <w:t xml:space="preserve"> a nízka špecializácia sudcov, čo spôsobuje, že sudca rieši veľa prípadov z rôznych oblastí  naraz.</w:t>
      </w:r>
    </w:p>
    <w:p w:rsidR="001D686D" w:rsidRPr="00F4095A" w:rsidRDefault="005C4DC1" w:rsidP="00DE2C7A">
      <w:pPr>
        <w:ind w:firstLine="567"/>
        <w:jc w:val="both"/>
        <w:rPr>
          <w:rFonts w:ascii="Times New Roman" w:hAnsi="Times New Roman"/>
          <w:sz w:val="24"/>
          <w:szCs w:val="24"/>
        </w:rPr>
      </w:pPr>
      <w:r w:rsidRPr="00F4095A">
        <w:rPr>
          <w:rFonts w:ascii="Times New Roman" w:hAnsi="Times New Roman"/>
          <w:sz w:val="24"/>
          <w:szCs w:val="24"/>
        </w:rPr>
        <w:t xml:space="preserve">Riešením súčasného stavu našich súdov má </w:t>
      </w:r>
      <w:r w:rsidR="00DE2C7A">
        <w:rPr>
          <w:rFonts w:ascii="Times New Roman" w:hAnsi="Times New Roman"/>
          <w:sz w:val="24"/>
          <w:szCs w:val="24"/>
        </w:rPr>
        <w:t>byť</w:t>
      </w:r>
      <w:r w:rsidRPr="00F4095A">
        <w:rPr>
          <w:rFonts w:ascii="Times New Roman" w:hAnsi="Times New Roman"/>
          <w:sz w:val="24"/>
          <w:szCs w:val="24"/>
        </w:rPr>
        <w:t xml:space="preserve"> nová súdna mapa z dielne Ministerstva spravodlivosti  SR. </w:t>
      </w:r>
      <w:r w:rsidR="001D686D" w:rsidRPr="00F4095A">
        <w:rPr>
          <w:rFonts w:ascii="Times New Roman" w:hAnsi="Times New Roman"/>
          <w:sz w:val="24"/>
          <w:szCs w:val="24"/>
        </w:rPr>
        <w:t>Nová súdna mapa by mala priniesť mnohé zmeny. Napríklad zníženie počtu súdov, špecializáciu sudcov, náhodné prideľovanie prípadov sudcom, zrýchliť súdne procesy a zabezpečiť občanom lepšiu dostupnosť tých</w:t>
      </w:r>
      <w:r w:rsidR="00B01ACA" w:rsidRPr="00F4095A">
        <w:rPr>
          <w:rFonts w:ascii="Times New Roman" w:hAnsi="Times New Roman"/>
          <w:sz w:val="24"/>
          <w:szCs w:val="24"/>
        </w:rPr>
        <w:t>to súdov. Značne to odľahčí</w:t>
      </w:r>
      <w:r w:rsidR="001D686D" w:rsidRPr="00F4095A">
        <w:rPr>
          <w:rFonts w:ascii="Times New Roman" w:hAnsi="Times New Roman"/>
          <w:sz w:val="24"/>
          <w:szCs w:val="24"/>
        </w:rPr>
        <w:t xml:space="preserve"> náklady štátu na udrž</w:t>
      </w:r>
      <w:r w:rsidR="00B01ACA" w:rsidRPr="00F4095A">
        <w:rPr>
          <w:rFonts w:ascii="Times New Roman" w:hAnsi="Times New Roman"/>
          <w:sz w:val="24"/>
          <w:szCs w:val="24"/>
        </w:rPr>
        <w:t>iavanie súdneho systému, zvýši</w:t>
      </w:r>
      <w:r w:rsidR="001D686D" w:rsidRPr="00F4095A">
        <w:rPr>
          <w:rFonts w:ascii="Times New Roman" w:hAnsi="Times New Roman"/>
          <w:sz w:val="24"/>
          <w:szCs w:val="24"/>
        </w:rPr>
        <w:t xml:space="preserve"> mieru objektiv</w:t>
      </w:r>
      <w:r w:rsidR="00B01ACA" w:rsidRPr="00F4095A">
        <w:rPr>
          <w:rFonts w:ascii="Times New Roman" w:hAnsi="Times New Roman"/>
          <w:sz w:val="24"/>
          <w:szCs w:val="24"/>
        </w:rPr>
        <w:t xml:space="preserve">ity súdnych procesov a zmenší </w:t>
      </w:r>
      <w:r w:rsidR="001D686D" w:rsidRPr="00F4095A">
        <w:rPr>
          <w:rFonts w:ascii="Times New Roman" w:hAnsi="Times New Roman"/>
          <w:sz w:val="24"/>
          <w:szCs w:val="24"/>
        </w:rPr>
        <w:t xml:space="preserve">priestor pre korupciu. </w:t>
      </w:r>
    </w:p>
    <w:p w:rsidR="00B01ACA" w:rsidRPr="00F4095A" w:rsidRDefault="00B01ACA" w:rsidP="00DE2C7A">
      <w:pPr>
        <w:ind w:firstLine="567"/>
        <w:jc w:val="both"/>
        <w:rPr>
          <w:rFonts w:ascii="Times New Roman" w:hAnsi="Times New Roman"/>
          <w:sz w:val="24"/>
          <w:szCs w:val="24"/>
        </w:rPr>
      </w:pPr>
      <w:r w:rsidRPr="00F4095A">
        <w:rPr>
          <w:rFonts w:ascii="Times New Roman" w:hAnsi="Times New Roman"/>
          <w:sz w:val="24"/>
          <w:szCs w:val="24"/>
        </w:rPr>
        <w:t>Na základe tejto práce môžeme usúdiť, že súdy  na našom území fungujú už viac ako 1000 rokov, ale stále sa vyvíjajú, upravujú, aby vedeli zabezpečiť kvalitné fungovanie súdnej moci. Ľudia sa učia na vlastných chybách a platí to aj v oblasti súdnictva, ktoré sa prispôsobuje podmienkam  súčasného sveta</w:t>
      </w:r>
      <w:r w:rsidR="005C4DC1" w:rsidRPr="00F4095A">
        <w:rPr>
          <w:rFonts w:ascii="Times New Roman" w:hAnsi="Times New Roman"/>
          <w:sz w:val="24"/>
          <w:szCs w:val="24"/>
        </w:rPr>
        <w:t xml:space="preserve">. </w:t>
      </w:r>
    </w:p>
    <w:p w:rsidR="005C4DC1" w:rsidRPr="00F4095A" w:rsidRDefault="005C4DC1" w:rsidP="00DE2C7A">
      <w:pPr>
        <w:jc w:val="both"/>
        <w:rPr>
          <w:rFonts w:ascii="Times New Roman" w:hAnsi="Times New Roman"/>
          <w:sz w:val="24"/>
          <w:szCs w:val="24"/>
        </w:rPr>
      </w:pPr>
    </w:p>
    <w:p w:rsidR="005C4DC1" w:rsidRPr="00F4095A" w:rsidRDefault="005C4DC1" w:rsidP="00DE2C7A">
      <w:pPr>
        <w:jc w:val="both"/>
        <w:rPr>
          <w:rFonts w:ascii="Times New Roman" w:hAnsi="Times New Roman"/>
          <w:sz w:val="24"/>
          <w:szCs w:val="24"/>
        </w:rPr>
      </w:pPr>
    </w:p>
    <w:p w:rsidR="005C4DC1" w:rsidRPr="00F4095A" w:rsidRDefault="005C4DC1" w:rsidP="00DE2C7A">
      <w:pPr>
        <w:jc w:val="both"/>
        <w:rPr>
          <w:rFonts w:ascii="Times New Roman" w:hAnsi="Times New Roman"/>
          <w:sz w:val="24"/>
          <w:szCs w:val="24"/>
        </w:rPr>
      </w:pPr>
    </w:p>
    <w:p w:rsidR="005C4DC1" w:rsidRPr="00F4095A" w:rsidRDefault="005C4DC1" w:rsidP="00DE2C7A">
      <w:pPr>
        <w:jc w:val="both"/>
        <w:rPr>
          <w:rFonts w:ascii="Times New Roman" w:hAnsi="Times New Roman"/>
          <w:sz w:val="24"/>
          <w:szCs w:val="24"/>
        </w:rPr>
      </w:pPr>
    </w:p>
    <w:p w:rsidR="005C4DC1" w:rsidRPr="00F4095A" w:rsidRDefault="005C4DC1" w:rsidP="00DE2C7A">
      <w:pPr>
        <w:jc w:val="both"/>
        <w:rPr>
          <w:rFonts w:ascii="Times New Roman" w:hAnsi="Times New Roman"/>
          <w:sz w:val="24"/>
          <w:szCs w:val="24"/>
        </w:rPr>
      </w:pPr>
    </w:p>
    <w:p w:rsidR="005C4DC1" w:rsidRPr="00F4095A" w:rsidRDefault="005C4DC1" w:rsidP="00DE2C7A">
      <w:pPr>
        <w:jc w:val="both"/>
        <w:rPr>
          <w:rFonts w:ascii="Times New Roman" w:hAnsi="Times New Roman"/>
          <w:sz w:val="24"/>
          <w:szCs w:val="24"/>
        </w:rPr>
      </w:pPr>
    </w:p>
    <w:p w:rsidR="005C4DC1" w:rsidRPr="00F4095A" w:rsidRDefault="00B03DD1" w:rsidP="00DE2C7A">
      <w:pPr>
        <w:pStyle w:val="Nadpis1"/>
        <w:jc w:val="both"/>
        <w:rPr>
          <w:rFonts w:cs="Times New Roman"/>
        </w:rPr>
      </w:pPr>
      <w:bookmarkStart w:id="51" w:name="_Toc64819417"/>
      <w:r w:rsidRPr="00F4095A">
        <w:rPr>
          <w:rFonts w:cs="Times New Roman"/>
        </w:rPr>
        <w:t>Zoznam použitej</w:t>
      </w:r>
      <w:r w:rsidR="005C4DC1" w:rsidRPr="00F4095A">
        <w:rPr>
          <w:rFonts w:cs="Times New Roman"/>
        </w:rPr>
        <w:t xml:space="preserve"> literatúr</w:t>
      </w:r>
      <w:r w:rsidRPr="00F4095A">
        <w:rPr>
          <w:rFonts w:cs="Times New Roman"/>
        </w:rPr>
        <w:t>y</w:t>
      </w:r>
      <w:bookmarkEnd w:id="51"/>
    </w:p>
    <w:p w:rsidR="008E4F15" w:rsidRPr="00F4095A" w:rsidRDefault="008E4F15" w:rsidP="00DE2C7A">
      <w:pPr>
        <w:jc w:val="both"/>
        <w:rPr>
          <w:rFonts w:ascii="Times New Roman" w:hAnsi="Times New Roman"/>
          <w:sz w:val="24"/>
          <w:szCs w:val="24"/>
        </w:rPr>
      </w:pPr>
      <w:r w:rsidRPr="00F4095A">
        <w:rPr>
          <w:rFonts w:ascii="Times New Roman" w:hAnsi="Times New Roman"/>
          <w:sz w:val="24"/>
          <w:szCs w:val="24"/>
        </w:rPr>
        <w:t>[1] CIBULKA,Ľ. – POSLUCH,M. : Štátne právo Slovenskej republiky. Šamorín :   Heuréka, 2006, 2. vyd., 336 s., ISBN 80-89122-31-0</w:t>
      </w:r>
    </w:p>
    <w:p w:rsidR="00E32D08" w:rsidRPr="00F4095A" w:rsidRDefault="00E32D08" w:rsidP="00DE2C7A">
      <w:pPr>
        <w:jc w:val="both"/>
        <w:rPr>
          <w:rFonts w:ascii="Times New Roman" w:hAnsi="Times New Roman"/>
          <w:sz w:val="24"/>
          <w:szCs w:val="24"/>
        </w:rPr>
      </w:pPr>
      <w:r w:rsidRPr="00F4095A">
        <w:rPr>
          <w:rFonts w:ascii="Times New Roman" w:hAnsi="Times New Roman"/>
          <w:sz w:val="24"/>
          <w:szCs w:val="24"/>
        </w:rPr>
        <w:t xml:space="preserve">[2] </w:t>
      </w:r>
      <w:hyperlink r:id="rId17" w:history="1">
        <w:r w:rsidR="00497E48" w:rsidRPr="00F4095A">
          <w:rPr>
            <w:rStyle w:val="Hypertextovodkaz"/>
            <w:rFonts w:ascii="Times New Roman" w:hAnsi="Times New Roman"/>
          </w:rPr>
          <w:t>https://www.nsud.sk/sudny-system-slovenskej-republiky/</w:t>
        </w:r>
      </w:hyperlink>
    </w:p>
    <w:p w:rsidR="00E32D08" w:rsidRPr="00F4095A" w:rsidRDefault="00E32D08" w:rsidP="00DE2C7A">
      <w:pPr>
        <w:jc w:val="both"/>
        <w:rPr>
          <w:rFonts w:ascii="Times New Roman" w:hAnsi="Times New Roman"/>
          <w:sz w:val="24"/>
          <w:szCs w:val="24"/>
        </w:rPr>
      </w:pPr>
      <w:r w:rsidRPr="00F4095A">
        <w:rPr>
          <w:rFonts w:ascii="Times New Roman" w:hAnsi="Times New Roman"/>
          <w:sz w:val="24"/>
          <w:szCs w:val="24"/>
        </w:rPr>
        <w:t>[3]</w:t>
      </w:r>
      <w:r w:rsidR="00497E48" w:rsidRPr="00F4095A">
        <w:rPr>
          <w:rFonts w:ascii="Times New Roman" w:hAnsi="Times New Roman"/>
        </w:rPr>
        <w:t xml:space="preserve"> </w:t>
      </w:r>
      <w:hyperlink r:id="rId18" w:history="1">
        <w:r w:rsidR="00497E48" w:rsidRPr="00F4095A">
          <w:rPr>
            <w:rStyle w:val="Hypertextovodkaz"/>
            <w:rFonts w:ascii="Times New Roman" w:hAnsi="Times New Roman"/>
          </w:rPr>
          <w:t>https://nechodimnaprednasky.sk/nahlad-prednasky/894/vojenske-sudy</w:t>
        </w:r>
      </w:hyperlink>
    </w:p>
    <w:p w:rsidR="005E72B6" w:rsidRPr="00F4095A" w:rsidRDefault="00E32D08" w:rsidP="00DE2C7A">
      <w:pPr>
        <w:jc w:val="both"/>
        <w:rPr>
          <w:rFonts w:ascii="Times New Roman" w:hAnsi="Times New Roman"/>
          <w:sz w:val="24"/>
          <w:szCs w:val="24"/>
        </w:rPr>
      </w:pPr>
      <w:r w:rsidRPr="00F4095A">
        <w:rPr>
          <w:rFonts w:ascii="Times New Roman" w:hAnsi="Times New Roman"/>
          <w:sz w:val="24"/>
          <w:szCs w:val="24"/>
        </w:rPr>
        <w:t>[4</w:t>
      </w:r>
      <w:r w:rsidR="008E4F15" w:rsidRPr="00F4095A">
        <w:rPr>
          <w:rFonts w:ascii="Times New Roman" w:hAnsi="Times New Roman"/>
          <w:sz w:val="24"/>
          <w:szCs w:val="24"/>
        </w:rPr>
        <w:t xml:space="preserve">] </w:t>
      </w:r>
      <w:hyperlink r:id="rId19" w:history="1">
        <w:r w:rsidR="00497E48" w:rsidRPr="00F4095A">
          <w:rPr>
            <w:rStyle w:val="Hypertextovodkaz"/>
            <w:rFonts w:ascii="Times New Roman" w:hAnsi="Times New Roman"/>
          </w:rPr>
          <w:t>https://www.justice.gov.sk/Stranky/Ministerstvo/Sudna-mapa.aspx</w:t>
        </w:r>
      </w:hyperlink>
    </w:p>
    <w:p w:rsidR="00497E48" w:rsidRPr="00F4095A" w:rsidRDefault="00E32D08" w:rsidP="00DE2C7A">
      <w:pPr>
        <w:jc w:val="both"/>
        <w:rPr>
          <w:rFonts w:ascii="Times New Roman" w:hAnsi="Times New Roman"/>
          <w:sz w:val="24"/>
          <w:szCs w:val="24"/>
        </w:rPr>
      </w:pPr>
      <w:r w:rsidRPr="00F4095A">
        <w:rPr>
          <w:rFonts w:ascii="Times New Roman" w:hAnsi="Times New Roman"/>
          <w:sz w:val="24"/>
          <w:szCs w:val="24"/>
        </w:rPr>
        <w:t>[5]</w:t>
      </w:r>
      <w:r w:rsidR="00497E48" w:rsidRPr="00F4095A">
        <w:rPr>
          <w:rFonts w:ascii="Times New Roman" w:hAnsi="Times New Roman"/>
          <w:sz w:val="24"/>
          <w:szCs w:val="24"/>
        </w:rPr>
        <w:t xml:space="preserve"> HUBENÁK,L. – MOSNÝ,P. : Dejiny štátu a práva na Slovensku. Košice : </w:t>
      </w:r>
      <w:proofErr w:type="spellStart"/>
      <w:r w:rsidR="00497E48" w:rsidRPr="00F4095A">
        <w:rPr>
          <w:rFonts w:ascii="Times New Roman" w:hAnsi="Times New Roman"/>
          <w:sz w:val="24"/>
          <w:szCs w:val="24"/>
        </w:rPr>
        <w:t>Aprilla</w:t>
      </w:r>
      <w:proofErr w:type="spellEnd"/>
      <w:r w:rsidR="00497E48" w:rsidRPr="00F4095A">
        <w:rPr>
          <w:rFonts w:ascii="Times New Roman" w:hAnsi="Times New Roman"/>
          <w:sz w:val="24"/>
          <w:szCs w:val="24"/>
        </w:rPr>
        <w:t xml:space="preserve"> s.r.o., 2008, 1. vyd., 376 s., ISBN 978-80-89346-02-8 </w:t>
      </w:r>
    </w:p>
    <w:p w:rsidR="00E32D08" w:rsidRPr="00F4095A" w:rsidRDefault="00E32D08" w:rsidP="00DE2C7A">
      <w:pPr>
        <w:jc w:val="both"/>
        <w:rPr>
          <w:rFonts w:ascii="Times New Roman" w:hAnsi="Times New Roman"/>
        </w:rPr>
      </w:pPr>
      <w:r w:rsidRPr="00F4095A">
        <w:rPr>
          <w:rFonts w:ascii="Times New Roman" w:hAnsi="Times New Roman"/>
          <w:sz w:val="24"/>
          <w:szCs w:val="24"/>
        </w:rPr>
        <w:t>[6]</w:t>
      </w:r>
      <w:r w:rsidR="00497E48" w:rsidRPr="00F4095A">
        <w:rPr>
          <w:rFonts w:ascii="Times New Roman" w:hAnsi="Times New Roman"/>
          <w:sz w:val="24"/>
          <w:szCs w:val="24"/>
        </w:rPr>
        <w:t xml:space="preserve"> </w:t>
      </w:r>
      <w:hyperlink r:id="rId20" w:history="1">
        <w:r w:rsidR="00497E48" w:rsidRPr="00F4095A">
          <w:rPr>
            <w:rStyle w:val="Hypertextovodkaz"/>
            <w:rFonts w:ascii="Times New Roman" w:hAnsi="Times New Roman"/>
          </w:rPr>
          <w:t>https://www.slov-lex.sk/pravne-predpisy/SK/ZZ/1952/64/19530101.html</w:t>
        </w:r>
      </w:hyperlink>
    </w:p>
    <w:p w:rsidR="00497E48" w:rsidRPr="00F4095A" w:rsidRDefault="00497E48" w:rsidP="00DE2C7A">
      <w:pPr>
        <w:jc w:val="both"/>
        <w:rPr>
          <w:rFonts w:ascii="Times New Roman" w:hAnsi="Times New Roman"/>
          <w:sz w:val="24"/>
          <w:szCs w:val="24"/>
        </w:rPr>
      </w:pPr>
      <w:r w:rsidRPr="00F4095A">
        <w:rPr>
          <w:rFonts w:ascii="Times New Roman" w:hAnsi="Times New Roman"/>
          <w:sz w:val="24"/>
          <w:szCs w:val="24"/>
        </w:rPr>
        <w:t xml:space="preserve">[7] </w:t>
      </w:r>
      <w:hyperlink r:id="rId21" w:history="1">
        <w:r w:rsidRPr="00F4095A">
          <w:rPr>
            <w:rStyle w:val="Hypertextovodkaz"/>
            <w:rFonts w:ascii="Times New Roman" w:hAnsi="Times New Roman"/>
          </w:rPr>
          <w:t>https://www.slov-lex.sk/pravne-predpisy/SK/ZZ/1960/100/</w:t>
        </w:r>
      </w:hyperlink>
      <w:r w:rsidRPr="00F4095A">
        <w:rPr>
          <w:rFonts w:ascii="Times New Roman" w:hAnsi="Times New Roman"/>
        </w:rPr>
        <w:tab/>
      </w:r>
    </w:p>
    <w:p w:rsidR="005C4DC1" w:rsidRPr="00F4095A" w:rsidRDefault="00573D13" w:rsidP="00DE2C7A">
      <w:pPr>
        <w:jc w:val="both"/>
        <w:rPr>
          <w:rFonts w:ascii="Times New Roman" w:hAnsi="Times New Roman"/>
          <w:sz w:val="24"/>
          <w:szCs w:val="24"/>
        </w:rPr>
      </w:pPr>
      <w:r w:rsidRPr="00F4095A">
        <w:rPr>
          <w:rFonts w:ascii="Times New Roman" w:hAnsi="Times New Roman"/>
          <w:sz w:val="24"/>
          <w:szCs w:val="24"/>
        </w:rPr>
        <w:t xml:space="preserve"> </w:t>
      </w:r>
      <w:r w:rsidR="005E72B6" w:rsidRPr="00F4095A">
        <w:rPr>
          <w:rFonts w:ascii="Times New Roman" w:hAnsi="Times New Roman"/>
          <w:sz w:val="24"/>
          <w:szCs w:val="24"/>
        </w:rPr>
        <w:t xml:space="preserve"> </w:t>
      </w:r>
    </w:p>
    <w:p w:rsidR="00BA60DD" w:rsidRPr="00F4095A" w:rsidRDefault="009966BA" w:rsidP="00DE2C7A">
      <w:pPr>
        <w:jc w:val="both"/>
        <w:rPr>
          <w:rFonts w:ascii="Times New Roman" w:hAnsi="Times New Roman"/>
          <w:sz w:val="28"/>
          <w:szCs w:val="28"/>
        </w:rPr>
      </w:pPr>
      <w:r w:rsidRPr="00F4095A">
        <w:rPr>
          <w:rFonts w:ascii="Times New Roman" w:hAnsi="Times New Roman"/>
          <w:sz w:val="28"/>
          <w:szCs w:val="28"/>
        </w:rPr>
        <w:t xml:space="preserve">                </w:t>
      </w:r>
    </w:p>
    <w:sectPr w:rsidR="00BA60DD" w:rsidRPr="00F4095A" w:rsidSect="00BA60DD">
      <w:type w:val="continuous"/>
      <w:pgSz w:w="11906" w:h="16838"/>
      <w:pgMar w:top="1418" w:right="1418" w:bottom="1418" w:left="1985"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02" w:rsidRDefault="00B34402" w:rsidP="00AA7411">
      <w:pPr>
        <w:spacing w:after="0" w:line="240" w:lineRule="auto"/>
      </w:pPr>
      <w:r>
        <w:separator/>
      </w:r>
    </w:p>
  </w:endnote>
  <w:endnote w:type="continuationSeparator" w:id="0">
    <w:p w:rsidR="00B34402" w:rsidRDefault="00B34402" w:rsidP="00A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67" w:rsidRDefault="00996567">
    <w:pPr>
      <w:pStyle w:val="Zpat"/>
      <w:jc w:val="center"/>
    </w:pPr>
  </w:p>
  <w:p w:rsidR="00996567" w:rsidRDefault="009965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67" w:rsidRDefault="00996567">
    <w:pPr>
      <w:pStyle w:val="Zpat"/>
      <w:jc w:val="center"/>
    </w:pPr>
  </w:p>
  <w:p w:rsidR="00996567" w:rsidRDefault="0099656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1402"/>
      <w:docPartObj>
        <w:docPartGallery w:val="Page Numbers (Bottom of Page)"/>
        <w:docPartUnique/>
      </w:docPartObj>
    </w:sdtPr>
    <w:sdtEndPr/>
    <w:sdtContent>
      <w:p w:rsidR="00996567" w:rsidRDefault="00B34402">
        <w:pPr>
          <w:pStyle w:val="Zpat"/>
          <w:jc w:val="center"/>
        </w:pPr>
        <w:r>
          <w:fldChar w:fldCharType="begin"/>
        </w:r>
        <w:r>
          <w:instrText xml:space="preserve"> PAGE   \* MERGEFORMAT </w:instrText>
        </w:r>
        <w:r>
          <w:fldChar w:fldCharType="separate"/>
        </w:r>
        <w:r w:rsidR="00996567">
          <w:rPr>
            <w:noProof/>
          </w:rPr>
          <w:t>4</w:t>
        </w:r>
        <w:r>
          <w:rPr>
            <w:noProof/>
          </w:rPr>
          <w:fldChar w:fldCharType="end"/>
        </w:r>
      </w:p>
    </w:sdtContent>
  </w:sdt>
  <w:p w:rsidR="00996567" w:rsidRDefault="0099656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67" w:rsidRDefault="00996567">
    <w:pPr>
      <w:pStyle w:val="Zpat"/>
      <w:jc w:val="center"/>
    </w:pPr>
  </w:p>
  <w:p w:rsidR="00996567" w:rsidRDefault="0099656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67" w:rsidRDefault="00996567">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025"/>
      <w:docPartObj>
        <w:docPartGallery w:val="Page Numbers (Bottom of Page)"/>
        <w:docPartUnique/>
      </w:docPartObj>
    </w:sdtPr>
    <w:sdtEndPr/>
    <w:sdtContent>
      <w:p w:rsidR="00996567" w:rsidRDefault="00B34402">
        <w:pPr>
          <w:pStyle w:val="Zpat"/>
          <w:jc w:val="center"/>
        </w:pPr>
        <w:r>
          <w:fldChar w:fldCharType="begin"/>
        </w:r>
        <w:r>
          <w:instrText xml:space="preserve"> PAGE   \* MERGEFORMAT </w:instrText>
        </w:r>
        <w:r>
          <w:fldChar w:fldCharType="separate"/>
        </w:r>
        <w:r w:rsidR="00996567">
          <w:rPr>
            <w:noProof/>
          </w:rPr>
          <w:t>4</w:t>
        </w:r>
        <w:r>
          <w:rPr>
            <w:noProof/>
          </w:rPr>
          <w:fldChar w:fldCharType="end"/>
        </w:r>
      </w:p>
    </w:sdtContent>
  </w:sdt>
  <w:p w:rsidR="00996567" w:rsidRDefault="00996567">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026"/>
      <w:docPartObj>
        <w:docPartGallery w:val="Page Numbers (Bottom of Page)"/>
        <w:docPartUnique/>
      </w:docPartObj>
    </w:sdtPr>
    <w:sdtEndPr/>
    <w:sdtContent>
      <w:p w:rsidR="00996567" w:rsidRDefault="00B34402">
        <w:pPr>
          <w:pStyle w:val="Zpat"/>
          <w:jc w:val="center"/>
        </w:pPr>
        <w:r>
          <w:fldChar w:fldCharType="begin"/>
        </w:r>
        <w:r>
          <w:instrText xml:space="preserve"> PAGE   \* MERGEFORMAT </w:instrText>
        </w:r>
        <w:r>
          <w:fldChar w:fldCharType="separate"/>
        </w:r>
        <w:r w:rsidR="00DD0915">
          <w:rPr>
            <w:noProof/>
          </w:rPr>
          <w:t>4</w:t>
        </w:r>
        <w:r>
          <w:rPr>
            <w:noProof/>
          </w:rPr>
          <w:fldChar w:fldCharType="end"/>
        </w:r>
      </w:p>
    </w:sdtContent>
  </w:sdt>
  <w:p w:rsidR="00996567" w:rsidRDefault="009965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02" w:rsidRDefault="00B34402" w:rsidP="00AA7411">
      <w:pPr>
        <w:spacing w:after="0" w:line="240" w:lineRule="auto"/>
      </w:pPr>
      <w:r>
        <w:separator/>
      </w:r>
    </w:p>
  </w:footnote>
  <w:footnote w:type="continuationSeparator" w:id="0">
    <w:p w:rsidR="00B34402" w:rsidRDefault="00B34402" w:rsidP="00AA7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67" w:rsidRDefault="009965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E0"/>
    <w:multiLevelType w:val="hybridMultilevel"/>
    <w:tmpl w:val="F0A23F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8F51F9"/>
    <w:multiLevelType w:val="multilevel"/>
    <w:tmpl w:val="200CB50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C24D81"/>
    <w:multiLevelType w:val="hybridMultilevel"/>
    <w:tmpl w:val="4A7AB144"/>
    <w:lvl w:ilvl="0" w:tplc="041B0017">
      <w:start w:val="1"/>
      <w:numFmt w:val="lowerLetter"/>
      <w:lvlText w:val="%1)"/>
      <w:lvlJc w:val="left"/>
      <w:pPr>
        <w:ind w:left="1245" w:hanging="360"/>
      </w:pPr>
    </w:lvl>
    <w:lvl w:ilvl="1" w:tplc="041B0019" w:tentative="1">
      <w:start w:val="1"/>
      <w:numFmt w:val="lowerLetter"/>
      <w:lvlText w:val="%2."/>
      <w:lvlJc w:val="left"/>
      <w:pPr>
        <w:ind w:left="1965" w:hanging="360"/>
      </w:pPr>
    </w:lvl>
    <w:lvl w:ilvl="2" w:tplc="041B001B" w:tentative="1">
      <w:start w:val="1"/>
      <w:numFmt w:val="lowerRoman"/>
      <w:lvlText w:val="%3."/>
      <w:lvlJc w:val="right"/>
      <w:pPr>
        <w:ind w:left="2685" w:hanging="180"/>
      </w:pPr>
    </w:lvl>
    <w:lvl w:ilvl="3" w:tplc="041B000F" w:tentative="1">
      <w:start w:val="1"/>
      <w:numFmt w:val="decimal"/>
      <w:lvlText w:val="%4."/>
      <w:lvlJc w:val="left"/>
      <w:pPr>
        <w:ind w:left="3405" w:hanging="360"/>
      </w:pPr>
    </w:lvl>
    <w:lvl w:ilvl="4" w:tplc="041B0019" w:tentative="1">
      <w:start w:val="1"/>
      <w:numFmt w:val="lowerLetter"/>
      <w:lvlText w:val="%5."/>
      <w:lvlJc w:val="left"/>
      <w:pPr>
        <w:ind w:left="4125" w:hanging="360"/>
      </w:pPr>
    </w:lvl>
    <w:lvl w:ilvl="5" w:tplc="041B001B" w:tentative="1">
      <w:start w:val="1"/>
      <w:numFmt w:val="lowerRoman"/>
      <w:lvlText w:val="%6."/>
      <w:lvlJc w:val="right"/>
      <w:pPr>
        <w:ind w:left="4845" w:hanging="180"/>
      </w:pPr>
    </w:lvl>
    <w:lvl w:ilvl="6" w:tplc="041B000F" w:tentative="1">
      <w:start w:val="1"/>
      <w:numFmt w:val="decimal"/>
      <w:lvlText w:val="%7."/>
      <w:lvlJc w:val="left"/>
      <w:pPr>
        <w:ind w:left="5565" w:hanging="360"/>
      </w:pPr>
    </w:lvl>
    <w:lvl w:ilvl="7" w:tplc="041B0019" w:tentative="1">
      <w:start w:val="1"/>
      <w:numFmt w:val="lowerLetter"/>
      <w:lvlText w:val="%8."/>
      <w:lvlJc w:val="left"/>
      <w:pPr>
        <w:ind w:left="6285" w:hanging="360"/>
      </w:pPr>
    </w:lvl>
    <w:lvl w:ilvl="8" w:tplc="041B001B" w:tentative="1">
      <w:start w:val="1"/>
      <w:numFmt w:val="lowerRoman"/>
      <w:lvlText w:val="%9."/>
      <w:lvlJc w:val="right"/>
      <w:pPr>
        <w:ind w:left="7005" w:hanging="180"/>
      </w:pPr>
    </w:lvl>
  </w:abstractNum>
  <w:abstractNum w:abstractNumId="3">
    <w:nsid w:val="0915194C"/>
    <w:multiLevelType w:val="multilevel"/>
    <w:tmpl w:val="200E197E"/>
    <w:lvl w:ilvl="0">
      <w:start w:val="1"/>
      <w:numFmt w:val="decimal"/>
      <w:lvlText w:val="%1."/>
      <w:lvlJc w:val="left"/>
      <w:pPr>
        <w:tabs>
          <w:tab w:val="num" w:pos="785"/>
        </w:tabs>
        <w:ind w:left="785" w:hanging="360"/>
      </w:pPr>
      <w:rPr>
        <w:sz w:val="24"/>
        <w:szCs w:val="24"/>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nsid w:val="09564C92"/>
    <w:multiLevelType w:val="multilevel"/>
    <w:tmpl w:val="3F72874C"/>
    <w:lvl w:ilvl="0">
      <w:start w:val="1"/>
      <w:numFmt w:val="decimal"/>
      <w:lvlText w:val="%1"/>
      <w:lvlJc w:val="left"/>
      <w:pPr>
        <w:ind w:left="675" w:hanging="675"/>
      </w:pPr>
      <w:rPr>
        <w:rFonts w:hint="default"/>
      </w:rPr>
    </w:lvl>
    <w:lvl w:ilvl="1">
      <w:start w:val="1"/>
      <w:numFmt w:val="decimal"/>
      <w:lvlText w:val="%1.%2"/>
      <w:lvlJc w:val="left"/>
      <w:pPr>
        <w:ind w:left="81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C7474F6"/>
    <w:multiLevelType w:val="hybridMultilevel"/>
    <w:tmpl w:val="9320A0C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633FD0"/>
    <w:multiLevelType w:val="multilevel"/>
    <w:tmpl w:val="90885C84"/>
    <w:lvl w:ilvl="0">
      <w:start w:val="1"/>
      <w:numFmt w:val="decimal"/>
      <w:lvlText w:val="%1."/>
      <w:lvlJc w:val="left"/>
      <w:pPr>
        <w:ind w:left="720" w:hanging="360"/>
      </w:pPr>
      <w:rPr>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12145B4"/>
    <w:multiLevelType w:val="hybridMultilevel"/>
    <w:tmpl w:val="BBA2AF6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2D408AD"/>
    <w:multiLevelType w:val="hybridMultilevel"/>
    <w:tmpl w:val="0E16AE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927068"/>
    <w:multiLevelType w:val="hybridMultilevel"/>
    <w:tmpl w:val="116EFD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D43926"/>
    <w:multiLevelType w:val="hybridMultilevel"/>
    <w:tmpl w:val="2926DE4C"/>
    <w:lvl w:ilvl="0" w:tplc="041B000F">
      <w:start w:val="1"/>
      <w:numFmt w:val="decimal"/>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1">
    <w:nsid w:val="21027E0A"/>
    <w:multiLevelType w:val="multilevel"/>
    <w:tmpl w:val="C6705CC8"/>
    <w:lvl w:ilvl="0">
      <w:start w:val="1"/>
      <w:numFmt w:val="decimal"/>
      <w:lvlText w:val="%1."/>
      <w:lvlJc w:val="left"/>
      <w:pPr>
        <w:ind w:left="720" w:hanging="360"/>
      </w:pPr>
      <w:rPr>
        <w:color w:val="auto"/>
      </w:rPr>
    </w:lvl>
    <w:lvl w:ilvl="1">
      <w:start w:val="10"/>
      <w:numFmt w:val="decimal"/>
      <w:isLgl/>
      <w:lvlText w:val="%1.%2"/>
      <w:lvlJc w:val="left"/>
      <w:pPr>
        <w:ind w:left="885" w:hanging="525"/>
      </w:pPr>
      <w:rPr>
        <w:rFonts w:eastAsia="Calibri" w:cs="Times New Roman" w:hint="default"/>
        <w:b/>
        <w:color w:val="auto"/>
        <w:sz w:val="28"/>
      </w:rPr>
    </w:lvl>
    <w:lvl w:ilvl="2">
      <w:start w:val="1"/>
      <w:numFmt w:val="decimal"/>
      <w:isLgl/>
      <w:lvlText w:val="%1.%2.%3"/>
      <w:lvlJc w:val="left"/>
      <w:pPr>
        <w:ind w:left="1080" w:hanging="720"/>
      </w:pPr>
      <w:rPr>
        <w:rFonts w:eastAsia="Calibri" w:cs="Times New Roman" w:hint="default"/>
        <w:b/>
        <w:color w:val="auto"/>
        <w:sz w:val="28"/>
      </w:rPr>
    </w:lvl>
    <w:lvl w:ilvl="3">
      <w:start w:val="1"/>
      <w:numFmt w:val="decimal"/>
      <w:isLgl/>
      <w:lvlText w:val="%1.%2.%3.%4"/>
      <w:lvlJc w:val="left"/>
      <w:pPr>
        <w:ind w:left="1080" w:hanging="720"/>
      </w:pPr>
      <w:rPr>
        <w:rFonts w:eastAsia="Calibri" w:cs="Times New Roman" w:hint="default"/>
        <w:b/>
        <w:color w:val="auto"/>
        <w:sz w:val="28"/>
      </w:rPr>
    </w:lvl>
    <w:lvl w:ilvl="4">
      <w:start w:val="1"/>
      <w:numFmt w:val="decimal"/>
      <w:isLgl/>
      <w:lvlText w:val="%1.%2.%3.%4.%5"/>
      <w:lvlJc w:val="left"/>
      <w:pPr>
        <w:ind w:left="1440" w:hanging="1080"/>
      </w:pPr>
      <w:rPr>
        <w:rFonts w:eastAsia="Calibri" w:cs="Times New Roman" w:hint="default"/>
        <w:b/>
        <w:color w:val="auto"/>
        <w:sz w:val="28"/>
      </w:rPr>
    </w:lvl>
    <w:lvl w:ilvl="5">
      <w:start w:val="1"/>
      <w:numFmt w:val="decimal"/>
      <w:isLgl/>
      <w:lvlText w:val="%1.%2.%3.%4.%5.%6"/>
      <w:lvlJc w:val="left"/>
      <w:pPr>
        <w:ind w:left="1440" w:hanging="1080"/>
      </w:pPr>
      <w:rPr>
        <w:rFonts w:eastAsia="Calibri" w:cs="Times New Roman" w:hint="default"/>
        <w:b/>
        <w:color w:val="auto"/>
        <w:sz w:val="28"/>
      </w:rPr>
    </w:lvl>
    <w:lvl w:ilvl="6">
      <w:start w:val="1"/>
      <w:numFmt w:val="decimal"/>
      <w:isLgl/>
      <w:lvlText w:val="%1.%2.%3.%4.%5.%6.%7"/>
      <w:lvlJc w:val="left"/>
      <w:pPr>
        <w:ind w:left="1800" w:hanging="1440"/>
      </w:pPr>
      <w:rPr>
        <w:rFonts w:eastAsia="Calibri" w:cs="Times New Roman" w:hint="default"/>
        <w:b/>
        <w:color w:val="auto"/>
        <w:sz w:val="28"/>
      </w:rPr>
    </w:lvl>
    <w:lvl w:ilvl="7">
      <w:start w:val="1"/>
      <w:numFmt w:val="decimal"/>
      <w:isLgl/>
      <w:lvlText w:val="%1.%2.%3.%4.%5.%6.%7.%8"/>
      <w:lvlJc w:val="left"/>
      <w:pPr>
        <w:ind w:left="1800" w:hanging="1440"/>
      </w:pPr>
      <w:rPr>
        <w:rFonts w:eastAsia="Calibri" w:cs="Times New Roman" w:hint="default"/>
        <w:b/>
        <w:color w:val="auto"/>
        <w:sz w:val="28"/>
      </w:rPr>
    </w:lvl>
    <w:lvl w:ilvl="8">
      <w:start w:val="1"/>
      <w:numFmt w:val="decimal"/>
      <w:isLgl/>
      <w:lvlText w:val="%1.%2.%3.%4.%5.%6.%7.%8.%9"/>
      <w:lvlJc w:val="left"/>
      <w:pPr>
        <w:ind w:left="2160" w:hanging="1800"/>
      </w:pPr>
      <w:rPr>
        <w:rFonts w:eastAsia="Calibri" w:cs="Times New Roman" w:hint="default"/>
        <w:b/>
        <w:color w:val="auto"/>
        <w:sz w:val="28"/>
      </w:rPr>
    </w:lvl>
  </w:abstractNum>
  <w:abstractNum w:abstractNumId="12">
    <w:nsid w:val="21200FE0"/>
    <w:multiLevelType w:val="hybridMultilevel"/>
    <w:tmpl w:val="4DE264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1A45140"/>
    <w:multiLevelType w:val="hybridMultilevel"/>
    <w:tmpl w:val="E97CD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1D77317"/>
    <w:multiLevelType w:val="hybridMultilevel"/>
    <w:tmpl w:val="76A047FC"/>
    <w:lvl w:ilvl="0" w:tplc="A47238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F973D3"/>
    <w:multiLevelType w:val="multilevel"/>
    <w:tmpl w:val="A0847C70"/>
    <w:lvl w:ilvl="0">
      <w:start w:val="3"/>
      <w:numFmt w:val="decimal"/>
      <w:lvlText w:val="%1"/>
      <w:lvlJc w:val="left"/>
      <w:pPr>
        <w:ind w:left="375" w:hanging="375"/>
      </w:pPr>
      <w:rPr>
        <w:rFonts w:hint="default"/>
      </w:rPr>
    </w:lvl>
    <w:lvl w:ilvl="1">
      <w:start w:val="9"/>
      <w:numFmt w:val="decimal"/>
      <w:lvlText w:val="%1.%2"/>
      <w:lvlJc w:val="left"/>
      <w:pPr>
        <w:ind w:left="1085" w:hanging="375"/>
      </w:pPr>
      <w:rPr>
        <w:rFonts w:hint="default"/>
        <w:b/>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2AE00FB0"/>
    <w:multiLevelType w:val="multilevel"/>
    <w:tmpl w:val="E1981248"/>
    <w:lvl w:ilvl="0">
      <w:start w:val="1"/>
      <w:numFmt w:val="decimal"/>
      <w:lvlText w:val="%1."/>
      <w:lvlJc w:val="left"/>
      <w:pPr>
        <w:ind w:left="720" w:hanging="360"/>
      </w:pPr>
      <w:rPr>
        <w:b w:val="0"/>
      </w:rPr>
    </w:lvl>
    <w:lvl w:ilvl="1">
      <w:start w:val="9"/>
      <w:numFmt w:val="decimal"/>
      <w:isLgl/>
      <w:lvlText w:val="%1.%2"/>
      <w:lvlJc w:val="left"/>
      <w:pPr>
        <w:ind w:left="1190" w:hanging="48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EA1FF1"/>
    <w:multiLevelType w:val="hybridMultilevel"/>
    <w:tmpl w:val="5852AA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5B6AA9"/>
    <w:multiLevelType w:val="hybridMultilevel"/>
    <w:tmpl w:val="6CB03004"/>
    <w:lvl w:ilvl="0" w:tplc="9DE83DB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6DD7DAC"/>
    <w:multiLevelType w:val="hybridMultilevel"/>
    <w:tmpl w:val="D028326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37E34D05"/>
    <w:multiLevelType w:val="hybridMultilevel"/>
    <w:tmpl w:val="2040A7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D026E2"/>
    <w:multiLevelType w:val="hybridMultilevel"/>
    <w:tmpl w:val="E110B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61603E7"/>
    <w:multiLevelType w:val="hybridMultilevel"/>
    <w:tmpl w:val="A64E85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65454BC"/>
    <w:multiLevelType w:val="hybridMultilevel"/>
    <w:tmpl w:val="0D1086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1F490B"/>
    <w:multiLevelType w:val="hybridMultilevel"/>
    <w:tmpl w:val="D2CC90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8C16AC"/>
    <w:multiLevelType w:val="hybridMultilevel"/>
    <w:tmpl w:val="B5261E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0DA049C"/>
    <w:multiLevelType w:val="hybridMultilevel"/>
    <w:tmpl w:val="D1148C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6C4ABC"/>
    <w:multiLevelType w:val="multilevel"/>
    <w:tmpl w:val="877E8B38"/>
    <w:lvl w:ilvl="0">
      <w:start w:val="1"/>
      <w:numFmt w:val="decimal"/>
      <w:lvlText w:val="%1."/>
      <w:lvlJc w:val="left"/>
      <w:pPr>
        <w:ind w:left="720" w:hanging="360"/>
      </w:pPr>
      <w:rPr>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F33379"/>
    <w:multiLevelType w:val="hybridMultilevel"/>
    <w:tmpl w:val="0B9A91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604045A1"/>
    <w:multiLevelType w:val="hybridMultilevel"/>
    <w:tmpl w:val="EC5081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2F77B80"/>
    <w:multiLevelType w:val="hybridMultilevel"/>
    <w:tmpl w:val="EB98CF74"/>
    <w:lvl w:ilvl="0" w:tplc="A47238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5C343ED"/>
    <w:multiLevelType w:val="hybridMultilevel"/>
    <w:tmpl w:val="5DC27030"/>
    <w:lvl w:ilvl="0" w:tplc="E5C40EC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B4178A1"/>
    <w:multiLevelType w:val="hybridMultilevel"/>
    <w:tmpl w:val="FB6049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B7F3024"/>
    <w:multiLevelType w:val="hybridMultilevel"/>
    <w:tmpl w:val="237E07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99E7160"/>
    <w:multiLevelType w:val="hybridMultilevel"/>
    <w:tmpl w:val="CB60B608"/>
    <w:lvl w:ilvl="0" w:tplc="0E68E65A">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BCF76C0"/>
    <w:multiLevelType w:val="hybridMultilevel"/>
    <w:tmpl w:val="F686F5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F1C3541"/>
    <w:multiLevelType w:val="hybridMultilevel"/>
    <w:tmpl w:val="55A4C8C0"/>
    <w:lvl w:ilvl="0" w:tplc="537084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8"/>
  </w:num>
  <w:num w:numId="5">
    <w:abstractNumId w:val="23"/>
  </w:num>
  <w:num w:numId="6">
    <w:abstractNumId w:val="19"/>
  </w:num>
  <w:num w:numId="7">
    <w:abstractNumId w:val="25"/>
  </w:num>
  <w:num w:numId="8">
    <w:abstractNumId w:val="22"/>
  </w:num>
  <w:num w:numId="9">
    <w:abstractNumId w:val="20"/>
  </w:num>
  <w:num w:numId="10">
    <w:abstractNumId w:val="2"/>
  </w:num>
  <w:num w:numId="11">
    <w:abstractNumId w:val="9"/>
  </w:num>
  <w:num w:numId="12">
    <w:abstractNumId w:val="7"/>
  </w:num>
  <w:num w:numId="13">
    <w:abstractNumId w:val="10"/>
  </w:num>
  <w:num w:numId="14">
    <w:abstractNumId w:val="29"/>
  </w:num>
  <w:num w:numId="15">
    <w:abstractNumId w:val="32"/>
  </w:num>
  <w:num w:numId="16">
    <w:abstractNumId w:val="12"/>
  </w:num>
  <w:num w:numId="17">
    <w:abstractNumId w:val="13"/>
  </w:num>
  <w:num w:numId="18">
    <w:abstractNumId w:val="33"/>
  </w:num>
  <w:num w:numId="19">
    <w:abstractNumId w:val="21"/>
  </w:num>
  <w:num w:numId="20">
    <w:abstractNumId w:val="8"/>
  </w:num>
  <w:num w:numId="21">
    <w:abstractNumId w:val="35"/>
  </w:num>
  <w:num w:numId="22">
    <w:abstractNumId w:val="16"/>
  </w:num>
  <w:num w:numId="23">
    <w:abstractNumId w:val="27"/>
  </w:num>
  <w:num w:numId="24">
    <w:abstractNumId w:val="17"/>
  </w:num>
  <w:num w:numId="25">
    <w:abstractNumId w:val="36"/>
  </w:num>
  <w:num w:numId="26">
    <w:abstractNumId w:val="34"/>
  </w:num>
  <w:num w:numId="27">
    <w:abstractNumId w:val="15"/>
  </w:num>
  <w:num w:numId="28">
    <w:abstractNumId w:val="30"/>
  </w:num>
  <w:num w:numId="29">
    <w:abstractNumId w:val="14"/>
  </w:num>
  <w:num w:numId="30">
    <w:abstractNumId w:val="31"/>
  </w:num>
  <w:num w:numId="31">
    <w:abstractNumId w:val="3"/>
    <w:lvlOverride w:ilvl="0">
      <w:startOverride w:val="1"/>
    </w:lvlOverride>
  </w:num>
  <w:num w:numId="32">
    <w:abstractNumId w:val="5"/>
  </w:num>
  <w:num w:numId="33">
    <w:abstractNumId w:val="26"/>
  </w:num>
  <w:num w:numId="34">
    <w:abstractNumId w:val="11"/>
  </w:num>
  <w:num w:numId="35">
    <w:abstractNumId w:val="24"/>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1413"/>
    <w:rsid w:val="00024DA4"/>
    <w:rsid w:val="00043AEE"/>
    <w:rsid w:val="00061B36"/>
    <w:rsid w:val="00067D95"/>
    <w:rsid w:val="00087683"/>
    <w:rsid w:val="000C0E9B"/>
    <w:rsid w:val="000C1420"/>
    <w:rsid w:val="000C40B7"/>
    <w:rsid w:val="000D266F"/>
    <w:rsid w:val="000D4EC0"/>
    <w:rsid w:val="000E1661"/>
    <w:rsid w:val="000E60D4"/>
    <w:rsid w:val="000F6269"/>
    <w:rsid w:val="0010048A"/>
    <w:rsid w:val="00105DAE"/>
    <w:rsid w:val="00113F58"/>
    <w:rsid w:val="00120621"/>
    <w:rsid w:val="0012124B"/>
    <w:rsid w:val="00126E9D"/>
    <w:rsid w:val="00142104"/>
    <w:rsid w:val="001477E2"/>
    <w:rsid w:val="00171E56"/>
    <w:rsid w:val="00174716"/>
    <w:rsid w:val="00175288"/>
    <w:rsid w:val="001A11EA"/>
    <w:rsid w:val="001A1F46"/>
    <w:rsid w:val="001B1967"/>
    <w:rsid w:val="001D686D"/>
    <w:rsid w:val="001D724B"/>
    <w:rsid w:val="001E7EB6"/>
    <w:rsid w:val="001F30F2"/>
    <w:rsid w:val="001F3536"/>
    <w:rsid w:val="00210DFF"/>
    <w:rsid w:val="00212016"/>
    <w:rsid w:val="002219E3"/>
    <w:rsid w:val="00231917"/>
    <w:rsid w:val="00235D25"/>
    <w:rsid w:val="00237F89"/>
    <w:rsid w:val="00266254"/>
    <w:rsid w:val="00272753"/>
    <w:rsid w:val="00293C55"/>
    <w:rsid w:val="002A4E03"/>
    <w:rsid w:val="002A5610"/>
    <w:rsid w:val="002A698F"/>
    <w:rsid w:val="002E1B53"/>
    <w:rsid w:val="002F669E"/>
    <w:rsid w:val="0031767A"/>
    <w:rsid w:val="00334152"/>
    <w:rsid w:val="003406C6"/>
    <w:rsid w:val="0035506E"/>
    <w:rsid w:val="00364C90"/>
    <w:rsid w:val="00367E3A"/>
    <w:rsid w:val="003716A4"/>
    <w:rsid w:val="003A2974"/>
    <w:rsid w:val="003B7308"/>
    <w:rsid w:val="003C12EC"/>
    <w:rsid w:val="003D5A86"/>
    <w:rsid w:val="00406B93"/>
    <w:rsid w:val="00410DE9"/>
    <w:rsid w:val="00412E79"/>
    <w:rsid w:val="00414FF0"/>
    <w:rsid w:val="00423809"/>
    <w:rsid w:val="004505F3"/>
    <w:rsid w:val="004547ED"/>
    <w:rsid w:val="00455BD8"/>
    <w:rsid w:val="0045612E"/>
    <w:rsid w:val="004710B6"/>
    <w:rsid w:val="00475B1F"/>
    <w:rsid w:val="00476DE6"/>
    <w:rsid w:val="004905A1"/>
    <w:rsid w:val="00497E48"/>
    <w:rsid w:val="004A7285"/>
    <w:rsid w:val="004D1FE4"/>
    <w:rsid w:val="004E209D"/>
    <w:rsid w:val="004F0C00"/>
    <w:rsid w:val="004F37BA"/>
    <w:rsid w:val="005075AC"/>
    <w:rsid w:val="00513632"/>
    <w:rsid w:val="005212BF"/>
    <w:rsid w:val="00521ED2"/>
    <w:rsid w:val="00545DA7"/>
    <w:rsid w:val="0055299E"/>
    <w:rsid w:val="00573D13"/>
    <w:rsid w:val="00577992"/>
    <w:rsid w:val="0059275C"/>
    <w:rsid w:val="005A06B4"/>
    <w:rsid w:val="005C2EE5"/>
    <w:rsid w:val="005C41F8"/>
    <w:rsid w:val="005C4DC1"/>
    <w:rsid w:val="005D25D8"/>
    <w:rsid w:val="005E056B"/>
    <w:rsid w:val="005E7218"/>
    <w:rsid w:val="005E72B6"/>
    <w:rsid w:val="00603FF0"/>
    <w:rsid w:val="00604CB2"/>
    <w:rsid w:val="00612F97"/>
    <w:rsid w:val="0062139F"/>
    <w:rsid w:val="0066423F"/>
    <w:rsid w:val="006715B7"/>
    <w:rsid w:val="00683945"/>
    <w:rsid w:val="006855CB"/>
    <w:rsid w:val="00692B3B"/>
    <w:rsid w:val="006A25B1"/>
    <w:rsid w:val="006A2BC3"/>
    <w:rsid w:val="006A7029"/>
    <w:rsid w:val="006B566B"/>
    <w:rsid w:val="006B58B1"/>
    <w:rsid w:val="006E49E8"/>
    <w:rsid w:val="006F2DE3"/>
    <w:rsid w:val="006F7493"/>
    <w:rsid w:val="007124CB"/>
    <w:rsid w:val="007228FB"/>
    <w:rsid w:val="007439C6"/>
    <w:rsid w:val="007553FB"/>
    <w:rsid w:val="0077190E"/>
    <w:rsid w:val="00787907"/>
    <w:rsid w:val="007A100A"/>
    <w:rsid w:val="007B4E20"/>
    <w:rsid w:val="007D51FA"/>
    <w:rsid w:val="007E239C"/>
    <w:rsid w:val="007E637A"/>
    <w:rsid w:val="00817F53"/>
    <w:rsid w:val="00841618"/>
    <w:rsid w:val="00846297"/>
    <w:rsid w:val="0084636D"/>
    <w:rsid w:val="00852C43"/>
    <w:rsid w:val="00860958"/>
    <w:rsid w:val="0086637D"/>
    <w:rsid w:val="00883BBD"/>
    <w:rsid w:val="008914F8"/>
    <w:rsid w:val="008D7D17"/>
    <w:rsid w:val="008E4F15"/>
    <w:rsid w:val="009012AB"/>
    <w:rsid w:val="00920BAE"/>
    <w:rsid w:val="009321DF"/>
    <w:rsid w:val="00936760"/>
    <w:rsid w:val="00941F4A"/>
    <w:rsid w:val="00942E5A"/>
    <w:rsid w:val="0094427A"/>
    <w:rsid w:val="0095104B"/>
    <w:rsid w:val="00960A9E"/>
    <w:rsid w:val="00973AC5"/>
    <w:rsid w:val="009765FD"/>
    <w:rsid w:val="00984C06"/>
    <w:rsid w:val="00993231"/>
    <w:rsid w:val="00996567"/>
    <w:rsid w:val="009966BA"/>
    <w:rsid w:val="009A0329"/>
    <w:rsid w:val="009A1586"/>
    <w:rsid w:val="009A19E4"/>
    <w:rsid w:val="009A7E17"/>
    <w:rsid w:val="009B7A56"/>
    <w:rsid w:val="009F1DD8"/>
    <w:rsid w:val="009F468C"/>
    <w:rsid w:val="00A057F8"/>
    <w:rsid w:val="00A247E2"/>
    <w:rsid w:val="00A5430C"/>
    <w:rsid w:val="00A83D9C"/>
    <w:rsid w:val="00A93A08"/>
    <w:rsid w:val="00AA72F8"/>
    <w:rsid w:val="00AA7411"/>
    <w:rsid w:val="00AB3B39"/>
    <w:rsid w:val="00AD0FC8"/>
    <w:rsid w:val="00AE19AB"/>
    <w:rsid w:val="00B01ACA"/>
    <w:rsid w:val="00B03DD1"/>
    <w:rsid w:val="00B34402"/>
    <w:rsid w:val="00B3601E"/>
    <w:rsid w:val="00B5049B"/>
    <w:rsid w:val="00B875E6"/>
    <w:rsid w:val="00B9093D"/>
    <w:rsid w:val="00BA60DD"/>
    <w:rsid w:val="00BB2E48"/>
    <w:rsid w:val="00BB6799"/>
    <w:rsid w:val="00BE6C24"/>
    <w:rsid w:val="00C01A44"/>
    <w:rsid w:val="00C064C4"/>
    <w:rsid w:val="00C07FBA"/>
    <w:rsid w:val="00C11A15"/>
    <w:rsid w:val="00C20839"/>
    <w:rsid w:val="00C216C2"/>
    <w:rsid w:val="00C21ACE"/>
    <w:rsid w:val="00C41413"/>
    <w:rsid w:val="00C52C91"/>
    <w:rsid w:val="00C54C16"/>
    <w:rsid w:val="00C63914"/>
    <w:rsid w:val="00C66FF5"/>
    <w:rsid w:val="00C6790B"/>
    <w:rsid w:val="00C93338"/>
    <w:rsid w:val="00CB0310"/>
    <w:rsid w:val="00CC08BA"/>
    <w:rsid w:val="00CC2589"/>
    <w:rsid w:val="00CC383B"/>
    <w:rsid w:val="00CD5806"/>
    <w:rsid w:val="00CE415C"/>
    <w:rsid w:val="00D056CA"/>
    <w:rsid w:val="00D11201"/>
    <w:rsid w:val="00D2127E"/>
    <w:rsid w:val="00D25772"/>
    <w:rsid w:val="00D45DF0"/>
    <w:rsid w:val="00D468A2"/>
    <w:rsid w:val="00D61A40"/>
    <w:rsid w:val="00D64BCA"/>
    <w:rsid w:val="00D64FF3"/>
    <w:rsid w:val="00D74CDE"/>
    <w:rsid w:val="00D74F2A"/>
    <w:rsid w:val="00D751FD"/>
    <w:rsid w:val="00D75288"/>
    <w:rsid w:val="00D75DBA"/>
    <w:rsid w:val="00D7646E"/>
    <w:rsid w:val="00DA6CFE"/>
    <w:rsid w:val="00DD006F"/>
    <w:rsid w:val="00DD0915"/>
    <w:rsid w:val="00DE1F4E"/>
    <w:rsid w:val="00DE2C7A"/>
    <w:rsid w:val="00E01DBD"/>
    <w:rsid w:val="00E16834"/>
    <w:rsid w:val="00E20A7E"/>
    <w:rsid w:val="00E26FAB"/>
    <w:rsid w:val="00E32D08"/>
    <w:rsid w:val="00E5411F"/>
    <w:rsid w:val="00E64A3A"/>
    <w:rsid w:val="00E725D1"/>
    <w:rsid w:val="00EA0624"/>
    <w:rsid w:val="00EA1E43"/>
    <w:rsid w:val="00EA52BA"/>
    <w:rsid w:val="00EB1F2D"/>
    <w:rsid w:val="00EB6687"/>
    <w:rsid w:val="00ED10FA"/>
    <w:rsid w:val="00ED1AB0"/>
    <w:rsid w:val="00ED2A4A"/>
    <w:rsid w:val="00EE7602"/>
    <w:rsid w:val="00EF783B"/>
    <w:rsid w:val="00F03857"/>
    <w:rsid w:val="00F20917"/>
    <w:rsid w:val="00F24C6D"/>
    <w:rsid w:val="00F2761F"/>
    <w:rsid w:val="00F35C26"/>
    <w:rsid w:val="00F4095A"/>
    <w:rsid w:val="00F70E2F"/>
    <w:rsid w:val="00F74E9D"/>
    <w:rsid w:val="00F80558"/>
    <w:rsid w:val="00F9697D"/>
    <w:rsid w:val="00FA753D"/>
    <w:rsid w:val="00FC6DD8"/>
    <w:rsid w:val="00FC7946"/>
    <w:rsid w:val="00FD1324"/>
    <w:rsid w:val="00FD7302"/>
    <w:rsid w:val="00FF12CA"/>
    <w:rsid w:val="00FF41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1413"/>
    <w:rPr>
      <w:rFonts w:ascii="Calibri" w:eastAsia="Calibri" w:hAnsi="Calibri" w:cs="Times New Roman"/>
    </w:rPr>
  </w:style>
  <w:style w:type="paragraph" w:styleId="Nadpis1">
    <w:name w:val="heading 1"/>
    <w:basedOn w:val="Normln"/>
    <w:next w:val="Normln"/>
    <w:link w:val="Nadpis1Char"/>
    <w:uiPriority w:val="9"/>
    <w:qFormat/>
    <w:rsid w:val="00AB3B39"/>
    <w:pPr>
      <w:keepNext/>
      <w:keepLines/>
      <w:spacing w:after="0"/>
      <w:outlineLvl w:val="0"/>
    </w:pPr>
    <w:rPr>
      <w:rFonts w:ascii="Times New Roman" w:eastAsiaTheme="majorEastAsia" w:hAnsi="Times New Roman" w:cstheme="majorBidi"/>
      <w:b/>
      <w:bCs/>
      <w:color w:val="000000" w:themeColor="text1"/>
      <w:sz w:val="32"/>
      <w:szCs w:val="28"/>
    </w:rPr>
  </w:style>
  <w:style w:type="paragraph" w:styleId="Nadpis2">
    <w:name w:val="heading 2"/>
    <w:basedOn w:val="Normln"/>
    <w:next w:val="Normln"/>
    <w:link w:val="Nadpis2Char"/>
    <w:uiPriority w:val="9"/>
    <w:unhideWhenUsed/>
    <w:qFormat/>
    <w:rsid w:val="0033415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334152"/>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nytextDP">
    <w:name w:val="Normalny text DP"/>
    <w:rsid w:val="001A11EA"/>
    <w:pPr>
      <w:spacing w:before="120" w:after="120" w:line="360" w:lineRule="auto"/>
      <w:ind w:firstLine="510"/>
      <w:jc w:val="both"/>
    </w:pPr>
    <w:rPr>
      <w:rFonts w:ascii="Times New Roman" w:eastAsia="Times New Roman" w:hAnsi="Times New Roman" w:cs="Times New Roman"/>
      <w:sz w:val="24"/>
      <w:szCs w:val="20"/>
    </w:rPr>
  </w:style>
  <w:style w:type="paragraph" w:styleId="Odstavecseseznamem">
    <w:name w:val="List Paragraph"/>
    <w:basedOn w:val="Normln"/>
    <w:uiPriority w:val="34"/>
    <w:qFormat/>
    <w:rsid w:val="005A06B4"/>
    <w:pPr>
      <w:ind w:left="720"/>
      <w:contextualSpacing/>
    </w:pPr>
  </w:style>
  <w:style w:type="paragraph" w:styleId="Zhlav">
    <w:name w:val="header"/>
    <w:basedOn w:val="Normln"/>
    <w:link w:val="ZhlavChar"/>
    <w:uiPriority w:val="99"/>
    <w:unhideWhenUsed/>
    <w:rsid w:val="00AA74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411"/>
    <w:rPr>
      <w:rFonts w:ascii="Calibri" w:eastAsia="Calibri" w:hAnsi="Calibri" w:cs="Times New Roman"/>
    </w:rPr>
  </w:style>
  <w:style w:type="paragraph" w:styleId="Zpat">
    <w:name w:val="footer"/>
    <w:basedOn w:val="Normln"/>
    <w:link w:val="ZpatChar"/>
    <w:uiPriority w:val="99"/>
    <w:unhideWhenUsed/>
    <w:rsid w:val="00AA741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411"/>
    <w:rPr>
      <w:rFonts w:ascii="Calibri" w:eastAsia="Calibri" w:hAnsi="Calibri" w:cs="Times New Roman"/>
    </w:rPr>
  </w:style>
  <w:style w:type="paragraph" w:styleId="Textbubliny">
    <w:name w:val="Balloon Text"/>
    <w:basedOn w:val="Normln"/>
    <w:link w:val="TextbublinyChar"/>
    <w:uiPriority w:val="99"/>
    <w:semiHidden/>
    <w:unhideWhenUsed/>
    <w:rsid w:val="002727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753"/>
    <w:rPr>
      <w:rFonts w:ascii="Tahoma" w:eastAsia="Calibri" w:hAnsi="Tahoma" w:cs="Tahoma"/>
      <w:sz w:val="16"/>
      <w:szCs w:val="16"/>
    </w:rPr>
  </w:style>
  <w:style w:type="character" w:styleId="Siln">
    <w:name w:val="Strong"/>
    <w:basedOn w:val="Standardnpsmoodstavce"/>
    <w:uiPriority w:val="22"/>
    <w:qFormat/>
    <w:rsid w:val="0066423F"/>
    <w:rPr>
      <w:b/>
      <w:bCs/>
    </w:rPr>
  </w:style>
  <w:style w:type="paragraph" w:styleId="Normlnweb">
    <w:name w:val="Normal (Web)"/>
    <w:basedOn w:val="Normln"/>
    <w:uiPriority w:val="99"/>
    <w:semiHidden/>
    <w:unhideWhenUsed/>
    <w:rsid w:val="002A698F"/>
    <w:pPr>
      <w:spacing w:before="100" w:beforeAutospacing="1" w:after="100" w:afterAutospacing="1" w:line="240" w:lineRule="auto"/>
    </w:pPr>
    <w:rPr>
      <w:rFonts w:ascii="Times New Roman" w:eastAsia="Times New Roman" w:hAnsi="Times New Roman"/>
      <w:sz w:val="24"/>
      <w:szCs w:val="24"/>
      <w:lang w:eastAsia="sk-SK"/>
    </w:rPr>
  </w:style>
  <w:style w:type="character" w:styleId="slodku">
    <w:name w:val="line number"/>
    <w:basedOn w:val="Standardnpsmoodstavce"/>
    <w:uiPriority w:val="99"/>
    <w:semiHidden/>
    <w:unhideWhenUsed/>
    <w:rsid w:val="00692B3B"/>
  </w:style>
  <w:style w:type="paragraph" w:styleId="FormtovanvHTML">
    <w:name w:val="HTML Preformatted"/>
    <w:basedOn w:val="Normln"/>
    <w:link w:val="FormtovanvHTMLChar"/>
    <w:uiPriority w:val="99"/>
    <w:semiHidden/>
    <w:unhideWhenUsed/>
    <w:rsid w:val="0041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FormtovanvHTMLChar">
    <w:name w:val="Formátovaný v HTML Char"/>
    <w:basedOn w:val="Standardnpsmoodstavce"/>
    <w:link w:val="FormtovanvHTML"/>
    <w:uiPriority w:val="99"/>
    <w:semiHidden/>
    <w:rsid w:val="00412E79"/>
    <w:rPr>
      <w:rFonts w:ascii="Courier New" w:eastAsia="Times New Roman" w:hAnsi="Courier New" w:cs="Courier New"/>
      <w:sz w:val="20"/>
      <w:szCs w:val="20"/>
      <w:lang w:eastAsia="sk-SK"/>
    </w:rPr>
  </w:style>
  <w:style w:type="character" w:customStyle="1" w:styleId="Nadpis1Char">
    <w:name w:val="Nadpis 1 Char"/>
    <w:basedOn w:val="Standardnpsmoodstavce"/>
    <w:link w:val="Nadpis1"/>
    <w:uiPriority w:val="9"/>
    <w:rsid w:val="00AB3B39"/>
    <w:rPr>
      <w:rFonts w:ascii="Times New Roman" w:eastAsiaTheme="majorEastAsia" w:hAnsi="Times New Roman" w:cstheme="majorBidi"/>
      <w:b/>
      <w:bCs/>
      <w:color w:val="000000" w:themeColor="text1"/>
      <w:sz w:val="32"/>
      <w:szCs w:val="28"/>
    </w:rPr>
  </w:style>
  <w:style w:type="character" w:customStyle="1" w:styleId="Nadpis2Char">
    <w:name w:val="Nadpis 2 Char"/>
    <w:basedOn w:val="Standardnpsmoodstavce"/>
    <w:link w:val="Nadpis2"/>
    <w:uiPriority w:val="9"/>
    <w:rsid w:val="00334152"/>
    <w:rPr>
      <w:rFonts w:ascii="Times New Roman" w:eastAsiaTheme="majorEastAsia" w:hAnsi="Times New Roman" w:cstheme="majorBidi"/>
      <w:b/>
      <w:bCs/>
      <w:color w:val="000000" w:themeColor="text1"/>
      <w:sz w:val="28"/>
      <w:szCs w:val="26"/>
    </w:rPr>
  </w:style>
  <w:style w:type="character" w:customStyle="1" w:styleId="Nadpis3Char">
    <w:name w:val="Nadpis 3 Char"/>
    <w:basedOn w:val="Standardnpsmoodstavce"/>
    <w:link w:val="Nadpis3"/>
    <w:uiPriority w:val="9"/>
    <w:rsid w:val="00334152"/>
    <w:rPr>
      <w:rFonts w:ascii="Times New Roman" w:eastAsiaTheme="majorEastAsia" w:hAnsi="Times New Roman" w:cstheme="majorBidi"/>
      <w:b/>
      <w:bCs/>
      <w:color w:val="000000" w:themeColor="text1"/>
      <w:sz w:val="24"/>
    </w:rPr>
  </w:style>
  <w:style w:type="paragraph" w:styleId="Rozloendokumentu">
    <w:name w:val="Document Map"/>
    <w:basedOn w:val="Normln"/>
    <w:link w:val="RozloendokumentuChar"/>
    <w:uiPriority w:val="99"/>
    <w:semiHidden/>
    <w:unhideWhenUsed/>
    <w:rsid w:val="00FA753D"/>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A753D"/>
    <w:rPr>
      <w:rFonts w:ascii="Tahoma" w:eastAsia="Calibri" w:hAnsi="Tahoma" w:cs="Tahoma"/>
      <w:sz w:val="16"/>
      <w:szCs w:val="16"/>
    </w:rPr>
  </w:style>
  <w:style w:type="paragraph" w:styleId="Nadpisobsahu">
    <w:name w:val="TOC Heading"/>
    <w:basedOn w:val="Nadpis1"/>
    <w:next w:val="Normln"/>
    <w:uiPriority w:val="39"/>
    <w:semiHidden/>
    <w:unhideWhenUsed/>
    <w:qFormat/>
    <w:rsid w:val="000F6269"/>
    <w:pPr>
      <w:spacing w:before="480"/>
      <w:outlineLvl w:val="9"/>
    </w:pPr>
    <w:rPr>
      <w:rFonts w:asciiTheme="majorHAnsi" w:hAnsiTheme="majorHAnsi"/>
      <w:color w:val="365F91" w:themeColor="accent1" w:themeShade="BF"/>
      <w:sz w:val="28"/>
      <w:lang w:val="cs-CZ"/>
    </w:rPr>
  </w:style>
  <w:style w:type="paragraph" w:styleId="Obsah1">
    <w:name w:val="toc 1"/>
    <w:basedOn w:val="Normln"/>
    <w:next w:val="Normln"/>
    <w:autoRedefine/>
    <w:uiPriority w:val="39"/>
    <w:unhideWhenUsed/>
    <w:rsid w:val="00F4095A"/>
    <w:pPr>
      <w:tabs>
        <w:tab w:val="right" w:leader="dot" w:pos="8493"/>
      </w:tabs>
      <w:spacing w:after="100"/>
    </w:pPr>
    <w:rPr>
      <w:b/>
      <w:noProof/>
    </w:rPr>
  </w:style>
  <w:style w:type="paragraph" w:styleId="Obsah2">
    <w:name w:val="toc 2"/>
    <w:basedOn w:val="Normln"/>
    <w:next w:val="Normln"/>
    <w:autoRedefine/>
    <w:uiPriority w:val="39"/>
    <w:unhideWhenUsed/>
    <w:rsid w:val="000F6269"/>
    <w:pPr>
      <w:spacing w:after="100"/>
      <w:ind w:left="220"/>
    </w:pPr>
  </w:style>
  <w:style w:type="paragraph" w:styleId="Obsah3">
    <w:name w:val="toc 3"/>
    <w:basedOn w:val="Normln"/>
    <w:next w:val="Normln"/>
    <w:autoRedefine/>
    <w:uiPriority w:val="39"/>
    <w:unhideWhenUsed/>
    <w:rsid w:val="000F6269"/>
    <w:pPr>
      <w:spacing w:after="100"/>
      <w:ind w:left="440"/>
    </w:pPr>
  </w:style>
  <w:style w:type="character" w:styleId="Hypertextovodkaz">
    <w:name w:val="Hyperlink"/>
    <w:basedOn w:val="Standardnpsmoodstavce"/>
    <w:uiPriority w:val="99"/>
    <w:unhideWhenUsed/>
    <w:rsid w:val="000F6269"/>
    <w:rPr>
      <w:color w:val="0000FF" w:themeColor="hyperlink"/>
      <w:u w:val="single"/>
    </w:rPr>
  </w:style>
  <w:style w:type="character" w:styleId="Sledovanodkaz">
    <w:name w:val="FollowedHyperlink"/>
    <w:basedOn w:val="Standardnpsmoodstavce"/>
    <w:uiPriority w:val="99"/>
    <w:semiHidden/>
    <w:unhideWhenUsed/>
    <w:rsid w:val="00497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131">
      <w:bodyDiv w:val="1"/>
      <w:marLeft w:val="0"/>
      <w:marRight w:val="0"/>
      <w:marTop w:val="0"/>
      <w:marBottom w:val="0"/>
      <w:divBdr>
        <w:top w:val="none" w:sz="0" w:space="0" w:color="auto"/>
        <w:left w:val="none" w:sz="0" w:space="0" w:color="auto"/>
        <w:bottom w:val="none" w:sz="0" w:space="0" w:color="auto"/>
        <w:right w:val="none" w:sz="0" w:space="0" w:color="auto"/>
      </w:divBdr>
    </w:div>
    <w:div w:id="104084835">
      <w:bodyDiv w:val="1"/>
      <w:marLeft w:val="0"/>
      <w:marRight w:val="0"/>
      <w:marTop w:val="0"/>
      <w:marBottom w:val="0"/>
      <w:divBdr>
        <w:top w:val="none" w:sz="0" w:space="0" w:color="auto"/>
        <w:left w:val="none" w:sz="0" w:space="0" w:color="auto"/>
        <w:bottom w:val="none" w:sz="0" w:space="0" w:color="auto"/>
        <w:right w:val="none" w:sz="0" w:space="0" w:color="auto"/>
      </w:divBdr>
    </w:div>
    <w:div w:id="542063190">
      <w:bodyDiv w:val="1"/>
      <w:marLeft w:val="0"/>
      <w:marRight w:val="0"/>
      <w:marTop w:val="0"/>
      <w:marBottom w:val="0"/>
      <w:divBdr>
        <w:top w:val="none" w:sz="0" w:space="0" w:color="auto"/>
        <w:left w:val="none" w:sz="0" w:space="0" w:color="auto"/>
        <w:bottom w:val="none" w:sz="0" w:space="0" w:color="auto"/>
        <w:right w:val="none" w:sz="0" w:space="0" w:color="auto"/>
      </w:divBdr>
      <w:divsChild>
        <w:div w:id="1521090600">
          <w:marLeft w:val="285"/>
          <w:marRight w:val="0"/>
          <w:marTop w:val="84"/>
          <w:marBottom w:val="0"/>
          <w:divBdr>
            <w:top w:val="none" w:sz="0" w:space="0" w:color="auto"/>
            <w:left w:val="none" w:sz="0" w:space="0" w:color="auto"/>
            <w:bottom w:val="none" w:sz="0" w:space="0" w:color="auto"/>
            <w:right w:val="none" w:sz="0" w:space="0" w:color="auto"/>
          </w:divBdr>
          <w:divsChild>
            <w:div w:id="70466087">
              <w:marLeft w:val="0"/>
              <w:marRight w:val="84"/>
              <w:marTop w:val="0"/>
              <w:marBottom w:val="0"/>
              <w:divBdr>
                <w:top w:val="none" w:sz="0" w:space="0" w:color="auto"/>
                <w:left w:val="none" w:sz="0" w:space="0" w:color="auto"/>
                <w:bottom w:val="none" w:sz="0" w:space="0" w:color="auto"/>
                <w:right w:val="none" w:sz="0" w:space="0" w:color="auto"/>
              </w:divBdr>
            </w:div>
            <w:div w:id="19430933">
              <w:marLeft w:val="285"/>
              <w:marRight w:val="0"/>
              <w:marTop w:val="84"/>
              <w:marBottom w:val="0"/>
              <w:divBdr>
                <w:top w:val="none" w:sz="0" w:space="0" w:color="auto"/>
                <w:left w:val="none" w:sz="0" w:space="0" w:color="auto"/>
                <w:bottom w:val="none" w:sz="0" w:space="0" w:color="auto"/>
                <w:right w:val="none" w:sz="0" w:space="0" w:color="auto"/>
              </w:divBdr>
            </w:div>
            <w:div w:id="231503052">
              <w:marLeft w:val="285"/>
              <w:marRight w:val="0"/>
              <w:marTop w:val="84"/>
              <w:marBottom w:val="0"/>
              <w:divBdr>
                <w:top w:val="none" w:sz="0" w:space="0" w:color="auto"/>
                <w:left w:val="none" w:sz="0" w:space="0" w:color="auto"/>
                <w:bottom w:val="none" w:sz="0" w:space="0" w:color="auto"/>
                <w:right w:val="none" w:sz="0" w:space="0" w:color="auto"/>
              </w:divBdr>
            </w:div>
            <w:div w:id="1915624577">
              <w:marLeft w:val="285"/>
              <w:marRight w:val="0"/>
              <w:marTop w:val="84"/>
              <w:marBottom w:val="0"/>
              <w:divBdr>
                <w:top w:val="none" w:sz="0" w:space="0" w:color="auto"/>
                <w:left w:val="none" w:sz="0" w:space="0" w:color="auto"/>
                <w:bottom w:val="none" w:sz="0" w:space="0" w:color="auto"/>
                <w:right w:val="none" w:sz="0" w:space="0" w:color="auto"/>
              </w:divBdr>
            </w:div>
            <w:div w:id="221912048">
              <w:marLeft w:val="285"/>
              <w:marRight w:val="0"/>
              <w:marTop w:val="84"/>
              <w:marBottom w:val="0"/>
              <w:divBdr>
                <w:top w:val="none" w:sz="0" w:space="0" w:color="auto"/>
                <w:left w:val="none" w:sz="0" w:space="0" w:color="auto"/>
                <w:bottom w:val="none" w:sz="0" w:space="0" w:color="auto"/>
                <w:right w:val="none" w:sz="0" w:space="0" w:color="auto"/>
              </w:divBdr>
            </w:div>
          </w:divsChild>
        </w:div>
        <w:div w:id="558594642">
          <w:marLeft w:val="285"/>
          <w:marRight w:val="0"/>
          <w:marTop w:val="84"/>
          <w:marBottom w:val="0"/>
          <w:divBdr>
            <w:top w:val="none" w:sz="0" w:space="0" w:color="auto"/>
            <w:left w:val="none" w:sz="0" w:space="0" w:color="auto"/>
            <w:bottom w:val="none" w:sz="0" w:space="0" w:color="auto"/>
            <w:right w:val="none" w:sz="0" w:space="0" w:color="auto"/>
          </w:divBdr>
          <w:divsChild>
            <w:div w:id="2018579882">
              <w:marLeft w:val="0"/>
              <w:marRight w:val="84"/>
              <w:marTop w:val="0"/>
              <w:marBottom w:val="0"/>
              <w:divBdr>
                <w:top w:val="none" w:sz="0" w:space="0" w:color="auto"/>
                <w:left w:val="none" w:sz="0" w:space="0" w:color="auto"/>
                <w:bottom w:val="none" w:sz="0" w:space="0" w:color="auto"/>
                <w:right w:val="none" w:sz="0" w:space="0" w:color="auto"/>
              </w:divBdr>
            </w:div>
            <w:div w:id="481968724">
              <w:marLeft w:val="285"/>
              <w:marRight w:val="0"/>
              <w:marTop w:val="84"/>
              <w:marBottom w:val="0"/>
              <w:divBdr>
                <w:top w:val="none" w:sz="0" w:space="0" w:color="auto"/>
                <w:left w:val="none" w:sz="0" w:space="0" w:color="auto"/>
                <w:bottom w:val="none" w:sz="0" w:space="0" w:color="auto"/>
                <w:right w:val="none" w:sz="0" w:space="0" w:color="auto"/>
              </w:divBdr>
            </w:div>
          </w:divsChild>
        </w:div>
        <w:div w:id="60174670">
          <w:marLeft w:val="285"/>
          <w:marRight w:val="0"/>
          <w:marTop w:val="84"/>
          <w:marBottom w:val="0"/>
          <w:divBdr>
            <w:top w:val="none" w:sz="0" w:space="0" w:color="auto"/>
            <w:left w:val="none" w:sz="0" w:space="0" w:color="auto"/>
            <w:bottom w:val="none" w:sz="0" w:space="0" w:color="auto"/>
            <w:right w:val="none" w:sz="0" w:space="0" w:color="auto"/>
          </w:divBdr>
          <w:divsChild>
            <w:div w:id="1444380447">
              <w:marLeft w:val="0"/>
              <w:marRight w:val="84"/>
              <w:marTop w:val="0"/>
              <w:marBottom w:val="0"/>
              <w:divBdr>
                <w:top w:val="none" w:sz="0" w:space="0" w:color="auto"/>
                <w:left w:val="none" w:sz="0" w:space="0" w:color="auto"/>
                <w:bottom w:val="none" w:sz="0" w:space="0" w:color="auto"/>
                <w:right w:val="none" w:sz="0" w:space="0" w:color="auto"/>
              </w:divBdr>
            </w:div>
            <w:div w:id="2035426180">
              <w:marLeft w:val="285"/>
              <w:marRight w:val="0"/>
              <w:marTop w:val="84"/>
              <w:marBottom w:val="0"/>
              <w:divBdr>
                <w:top w:val="none" w:sz="0" w:space="0" w:color="auto"/>
                <w:left w:val="none" w:sz="0" w:space="0" w:color="auto"/>
                <w:bottom w:val="none" w:sz="0" w:space="0" w:color="auto"/>
                <w:right w:val="none" w:sz="0" w:space="0" w:color="auto"/>
              </w:divBdr>
            </w:div>
          </w:divsChild>
        </w:div>
        <w:div w:id="335888069">
          <w:marLeft w:val="285"/>
          <w:marRight w:val="0"/>
          <w:marTop w:val="84"/>
          <w:marBottom w:val="0"/>
          <w:divBdr>
            <w:top w:val="none" w:sz="0" w:space="0" w:color="auto"/>
            <w:left w:val="none" w:sz="0" w:space="0" w:color="auto"/>
            <w:bottom w:val="none" w:sz="0" w:space="0" w:color="auto"/>
            <w:right w:val="none" w:sz="0" w:space="0" w:color="auto"/>
          </w:divBdr>
          <w:divsChild>
            <w:div w:id="335615629">
              <w:marLeft w:val="0"/>
              <w:marRight w:val="84"/>
              <w:marTop w:val="0"/>
              <w:marBottom w:val="0"/>
              <w:divBdr>
                <w:top w:val="none" w:sz="0" w:space="0" w:color="auto"/>
                <w:left w:val="none" w:sz="0" w:space="0" w:color="auto"/>
                <w:bottom w:val="none" w:sz="0" w:space="0" w:color="auto"/>
                <w:right w:val="none" w:sz="0" w:space="0" w:color="auto"/>
              </w:divBdr>
            </w:div>
            <w:div w:id="1079712705">
              <w:marLeft w:val="285"/>
              <w:marRight w:val="0"/>
              <w:marTop w:val="84"/>
              <w:marBottom w:val="0"/>
              <w:divBdr>
                <w:top w:val="none" w:sz="0" w:space="0" w:color="auto"/>
                <w:left w:val="none" w:sz="0" w:space="0" w:color="auto"/>
                <w:bottom w:val="none" w:sz="0" w:space="0" w:color="auto"/>
                <w:right w:val="none" w:sz="0" w:space="0" w:color="auto"/>
              </w:divBdr>
            </w:div>
            <w:div w:id="1062293253">
              <w:marLeft w:val="285"/>
              <w:marRight w:val="0"/>
              <w:marTop w:val="84"/>
              <w:marBottom w:val="0"/>
              <w:divBdr>
                <w:top w:val="none" w:sz="0" w:space="0" w:color="auto"/>
                <w:left w:val="none" w:sz="0" w:space="0" w:color="auto"/>
                <w:bottom w:val="none" w:sz="0" w:space="0" w:color="auto"/>
                <w:right w:val="none" w:sz="0" w:space="0" w:color="auto"/>
              </w:divBdr>
            </w:div>
          </w:divsChild>
        </w:div>
        <w:div w:id="719940103">
          <w:marLeft w:val="285"/>
          <w:marRight w:val="0"/>
          <w:marTop w:val="84"/>
          <w:marBottom w:val="0"/>
          <w:divBdr>
            <w:top w:val="none" w:sz="0" w:space="0" w:color="auto"/>
            <w:left w:val="none" w:sz="0" w:space="0" w:color="auto"/>
            <w:bottom w:val="none" w:sz="0" w:space="0" w:color="auto"/>
            <w:right w:val="none" w:sz="0" w:space="0" w:color="auto"/>
          </w:divBdr>
          <w:divsChild>
            <w:div w:id="477304240">
              <w:marLeft w:val="0"/>
              <w:marRight w:val="84"/>
              <w:marTop w:val="0"/>
              <w:marBottom w:val="0"/>
              <w:divBdr>
                <w:top w:val="none" w:sz="0" w:space="0" w:color="auto"/>
                <w:left w:val="none" w:sz="0" w:space="0" w:color="auto"/>
                <w:bottom w:val="none" w:sz="0" w:space="0" w:color="auto"/>
                <w:right w:val="none" w:sz="0" w:space="0" w:color="auto"/>
              </w:divBdr>
            </w:div>
            <w:div w:id="6367506">
              <w:marLeft w:val="285"/>
              <w:marRight w:val="0"/>
              <w:marTop w:val="84"/>
              <w:marBottom w:val="0"/>
              <w:divBdr>
                <w:top w:val="none" w:sz="0" w:space="0" w:color="auto"/>
                <w:left w:val="none" w:sz="0" w:space="0" w:color="auto"/>
                <w:bottom w:val="none" w:sz="0" w:space="0" w:color="auto"/>
                <w:right w:val="none" w:sz="0" w:space="0" w:color="auto"/>
              </w:divBdr>
            </w:div>
            <w:div w:id="998459184">
              <w:marLeft w:val="285"/>
              <w:marRight w:val="0"/>
              <w:marTop w:val="84"/>
              <w:marBottom w:val="0"/>
              <w:divBdr>
                <w:top w:val="none" w:sz="0" w:space="0" w:color="auto"/>
                <w:left w:val="none" w:sz="0" w:space="0" w:color="auto"/>
                <w:bottom w:val="none" w:sz="0" w:space="0" w:color="auto"/>
                <w:right w:val="none" w:sz="0" w:space="0" w:color="auto"/>
              </w:divBdr>
            </w:div>
          </w:divsChild>
        </w:div>
        <w:div w:id="556472796">
          <w:marLeft w:val="285"/>
          <w:marRight w:val="0"/>
          <w:marTop w:val="84"/>
          <w:marBottom w:val="0"/>
          <w:divBdr>
            <w:top w:val="none" w:sz="0" w:space="0" w:color="auto"/>
            <w:left w:val="none" w:sz="0" w:space="0" w:color="auto"/>
            <w:bottom w:val="none" w:sz="0" w:space="0" w:color="auto"/>
            <w:right w:val="none" w:sz="0" w:space="0" w:color="auto"/>
          </w:divBdr>
          <w:divsChild>
            <w:div w:id="967779854">
              <w:marLeft w:val="0"/>
              <w:marRight w:val="84"/>
              <w:marTop w:val="0"/>
              <w:marBottom w:val="0"/>
              <w:divBdr>
                <w:top w:val="none" w:sz="0" w:space="0" w:color="auto"/>
                <w:left w:val="none" w:sz="0" w:space="0" w:color="auto"/>
                <w:bottom w:val="none" w:sz="0" w:space="0" w:color="auto"/>
                <w:right w:val="none" w:sz="0" w:space="0" w:color="auto"/>
              </w:divBdr>
            </w:div>
            <w:div w:id="1996032658">
              <w:marLeft w:val="285"/>
              <w:marRight w:val="0"/>
              <w:marTop w:val="84"/>
              <w:marBottom w:val="0"/>
              <w:divBdr>
                <w:top w:val="none" w:sz="0" w:space="0" w:color="auto"/>
                <w:left w:val="none" w:sz="0" w:space="0" w:color="auto"/>
                <w:bottom w:val="none" w:sz="0" w:space="0" w:color="auto"/>
                <w:right w:val="none" w:sz="0" w:space="0" w:color="auto"/>
              </w:divBdr>
            </w:div>
          </w:divsChild>
        </w:div>
      </w:divsChild>
    </w:div>
    <w:div w:id="636956399">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sChild>
        <w:div w:id="1285036756">
          <w:marLeft w:val="285"/>
          <w:marRight w:val="0"/>
          <w:marTop w:val="0"/>
          <w:marBottom w:val="0"/>
          <w:divBdr>
            <w:top w:val="none" w:sz="0" w:space="0" w:color="auto"/>
            <w:left w:val="none" w:sz="0" w:space="0" w:color="auto"/>
            <w:bottom w:val="none" w:sz="0" w:space="0" w:color="auto"/>
            <w:right w:val="none" w:sz="0" w:space="0" w:color="auto"/>
          </w:divBdr>
        </w:div>
        <w:div w:id="1501774487">
          <w:marLeft w:val="285"/>
          <w:marRight w:val="0"/>
          <w:marTop w:val="0"/>
          <w:marBottom w:val="0"/>
          <w:divBdr>
            <w:top w:val="none" w:sz="0" w:space="0" w:color="auto"/>
            <w:left w:val="none" w:sz="0" w:space="0" w:color="auto"/>
            <w:bottom w:val="none" w:sz="0" w:space="0" w:color="auto"/>
            <w:right w:val="none" w:sz="0" w:space="0" w:color="auto"/>
          </w:divBdr>
        </w:div>
        <w:div w:id="929193122">
          <w:marLeft w:val="285"/>
          <w:marRight w:val="0"/>
          <w:marTop w:val="0"/>
          <w:marBottom w:val="0"/>
          <w:divBdr>
            <w:top w:val="none" w:sz="0" w:space="0" w:color="auto"/>
            <w:left w:val="none" w:sz="0" w:space="0" w:color="auto"/>
            <w:bottom w:val="none" w:sz="0" w:space="0" w:color="auto"/>
            <w:right w:val="none" w:sz="0" w:space="0" w:color="auto"/>
          </w:divBdr>
        </w:div>
        <w:div w:id="1485662255">
          <w:marLeft w:val="285"/>
          <w:marRight w:val="0"/>
          <w:marTop w:val="0"/>
          <w:marBottom w:val="0"/>
          <w:divBdr>
            <w:top w:val="none" w:sz="0" w:space="0" w:color="auto"/>
            <w:left w:val="none" w:sz="0" w:space="0" w:color="auto"/>
            <w:bottom w:val="none" w:sz="0" w:space="0" w:color="auto"/>
            <w:right w:val="none" w:sz="0" w:space="0" w:color="auto"/>
          </w:divBdr>
        </w:div>
        <w:div w:id="1904875438">
          <w:marLeft w:val="285"/>
          <w:marRight w:val="0"/>
          <w:marTop w:val="0"/>
          <w:marBottom w:val="0"/>
          <w:divBdr>
            <w:top w:val="none" w:sz="0" w:space="0" w:color="auto"/>
            <w:left w:val="none" w:sz="0" w:space="0" w:color="auto"/>
            <w:bottom w:val="none" w:sz="0" w:space="0" w:color="auto"/>
            <w:right w:val="none" w:sz="0" w:space="0" w:color="auto"/>
          </w:divBdr>
        </w:div>
        <w:div w:id="8148543">
          <w:marLeft w:val="285"/>
          <w:marRight w:val="0"/>
          <w:marTop w:val="0"/>
          <w:marBottom w:val="0"/>
          <w:divBdr>
            <w:top w:val="none" w:sz="0" w:space="0" w:color="auto"/>
            <w:left w:val="none" w:sz="0" w:space="0" w:color="auto"/>
            <w:bottom w:val="none" w:sz="0" w:space="0" w:color="auto"/>
            <w:right w:val="none" w:sz="0" w:space="0" w:color="auto"/>
          </w:divBdr>
        </w:div>
        <w:div w:id="1535121146">
          <w:marLeft w:val="285"/>
          <w:marRight w:val="0"/>
          <w:marTop w:val="0"/>
          <w:marBottom w:val="0"/>
          <w:divBdr>
            <w:top w:val="none" w:sz="0" w:space="0" w:color="auto"/>
            <w:left w:val="none" w:sz="0" w:space="0" w:color="auto"/>
            <w:bottom w:val="none" w:sz="0" w:space="0" w:color="auto"/>
            <w:right w:val="none" w:sz="0" w:space="0" w:color="auto"/>
          </w:divBdr>
        </w:div>
        <w:div w:id="120923535">
          <w:marLeft w:val="285"/>
          <w:marRight w:val="0"/>
          <w:marTop w:val="0"/>
          <w:marBottom w:val="0"/>
          <w:divBdr>
            <w:top w:val="none" w:sz="0" w:space="0" w:color="auto"/>
            <w:left w:val="none" w:sz="0" w:space="0" w:color="auto"/>
            <w:bottom w:val="none" w:sz="0" w:space="0" w:color="auto"/>
            <w:right w:val="none" w:sz="0" w:space="0" w:color="auto"/>
          </w:divBdr>
        </w:div>
        <w:div w:id="1631201433">
          <w:marLeft w:val="285"/>
          <w:marRight w:val="0"/>
          <w:marTop w:val="0"/>
          <w:marBottom w:val="0"/>
          <w:divBdr>
            <w:top w:val="none" w:sz="0" w:space="0" w:color="auto"/>
            <w:left w:val="none" w:sz="0" w:space="0" w:color="auto"/>
            <w:bottom w:val="none" w:sz="0" w:space="0" w:color="auto"/>
            <w:right w:val="none" w:sz="0" w:space="0" w:color="auto"/>
          </w:divBdr>
        </w:div>
        <w:div w:id="1997880470">
          <w:marLeft w:val="285"/>
          <w:marRight w:val="0"/>
          <w:marTop w:val="0"/>
          <w:marBottom w:val="0"/>
          <w:divBdr>
            <w:top w:val="none" w:sz="0" w:space="0" w:color="auto"/>
            <w:left w:val="none" w:sz="0" w:space="0" w:color="auto"/>
            <w:bottom w:val="none" w:sz="0" w:space="0" w:color="auto"/>
            <w:right w:val="none" w:sz="0" w:space="0" w:color="auto"/>
          </w:divBdr>
        </w:div>
        <w:div w:id="1670595823">
          <w:marLeft w:val="285"/>
          <w:marRight w:val="0"/>
          <w:marTop w:val="0"/>
          <w:marBottom w:val="0"/>
          <w:divBdr>
            <w:top w:val="none" w:sz="0" w:space="0" w:color="auto"/>
            <w:left w:val="none" w:sz="0" w:space="0" w:color="auto"/>
            <w:bottom w:val="none" w:sz="0" w:space="0" w:color="auto"/>
            <w:right w:val="none" w:sz="0" w:space="0" w:color="auto"/>
          </w:divBdr>
        </w:div>
      </w:divsChild>
    </w:div>
    <w:div w:id="1087193468">
      <w:bodyDiv w:val="1"/>
      <w:marLeft w:val="0"/>
      <w:marRight w:val="0"/>
      <w:marTop w:val="0"/>
      <w:marBottom w:val="0"/>
      <w:divBdr>
        <w:top w:val="none" w:sz="0" w:space="0" w:color="auto"/>
        <w:left w:val="none" w:sz="0" w:space="0" w:color="auto"/>
        <w:bottom w:val="none" w:sz="0" w:space="0" w:color="auto"/>
        <w:right w:val="none" w:sz="0" w:space="0" w:color="auto"/>
      </w:divBdr>
      <w:divsChild>
        <w:div w:id="1601138141">
          <w:marLeft w:val="422"/>
          <w:marRight w:val="0"/>
          <w:marTop w:val="124"/>
          <w:marBottom w:val="0"/>
          <w:divBdr>
            <w:top w:val="none" w:sz="0" w:space="0" w:color="auto"/>
            <w:left w:val="none" w:sz="0" w:space="0" w:color="auto"/>
            <w:bottom w:val="none" w:sz="0" w:space="0" w:color="auto"/>
            <w:right w:val="none" w:sz="0" w:space="0" w:color="auto"/>
          </w:divBdr>
        </w:div>
        <w:div w:id="1565067893">
          <w:marLeft w:val="422"/>
          <w:marRight w:val="0"/>
          <w:marTop w:val="124"/>
          <w:marBottom w:val="0"/>
          <w:divBdr>
            <w:top w:val="none" w:sz="0" w:space="0" w:color="auto"/>
            <w:left w:val="none" w:sz="0" w:space="0" w:color="auto"/>
            <w:bottom w:val="none" w:sz="0" w:space="0" w:color="auto"/>
            <w:right w:val="none" w:sz="0" w:space="0" w:color="auto"/>
          </w:divBdr>
        </w:div>
        <w:div w:id="748113945">
          <w:marLeft w:val="422"/>
          <w:marRight w:val="0"/>
          <w:marTop w:val="124"/>
          <w:marBottom w:val="0"/>
          <w:divBdr>
            <w:top w:val="none" w:sz="0" w:space="0" w:color="auto"/>
            <w:left w:val="none" w:sz="0" w:space="0" w:color="auto"/>
            <w:bottom w:val="none" w:sz="0" w:space="0" w:color="auto"/>
            <w:right w:val="none" w:sz="0" w:space="0" w:color="auto"/>
          </w:divBdr>
        </w:div>
        <w:div w:id="1771272519">
          <w:marLeft w:val="422"/>
          <w:marRight w:val="0"/>
          <w:marTop w:val="124"/>
          <w:marBottom w:val="0"/>
          <w:divBdr>
            <w:top w:val="none" w:sz="0" w:space="0" w:color="auto"/>
            <w:left w:val="none" w:sz="0" w:space="0" w:color="auto"/>
            <w:bottom w:val="none" w:sz="0" w:space="0" w:color="auto"/>
            <w:right w:val="none" w:sz="0" w:space="0" w:color="auto"/>
          </w:divBdr>
        </w:div>
        <w:div w:id="1232425371">
          <w:marLeft w:val="422"/>
          <w:marRight w:val="0"/>
          <w:marTop w:val="124"/>
          <w:marBottom w:val="0"/>
          <w:divBdr>
            <w:top w:val="none" w:sz="0" w:space="0" w:color="auto"/>
            <w:left w:val="none" w:sz="0" w:space="0" w:color="auto"/>
            <w:bottom w:val="none" w:sz="0" w:space="0" w:color="auto"/>
            <w:right w:val="none" w:sz="0" w:space="0" w:color="auto"/>
          </w:divBdr>
        </w:div>
      </w:divsChild>
    </w:div>
    <w:div w:id="1534229748">
      <w:bodyDiv w:val="1"/>
      <w:marLeft w:val="0"/>
      <w:marRight w:val="0"/>
      <w:marTop w:val="0"/>
      <w:marBottom w:val="0"/>
      <w:divBdr>
        <w:top w:val="none" w:sz="0" w:space="0" w:color="auto"/>
        <w:left w:val="none" w:sz="0" w:space="0" w:color="auto"/>
        <w:bottom w:val="none" w:sz="0" w:space="0" w:color="auto"/>
        <w:right w:val="none" w:sz="0" w:space="0" w:color="auto"/>
      </w:divBdr>
    </w:div>
    <w:div w:id="1791238623">
      <w:bodyDiv w:val="1"/>
      <w:marLeft w:val="0"/>
      <w:marRight w:val="0"/>
      <w:marTop w:val="0"/>
      <w:marBottom w:val="0"/>
      <w:divBdr>
        <w:top w:val="none" w:sz="0" w:space="0" w:color="auto"/>
        <w:left w:val="none" w:sz="0" w:space="0" w:color="auto"/>
        <w:bottom w:val="none" w:sz="0" w:space="0" w:color="auto"/>
        <w:right w:val="none" w:sz="0" w:space="0" w:color="auto"/>
      </w:divBdr>
      <w:divsChild>
        <w:div w:id="1652830753">
          <w:marLeft w:val="0"/>
          <w:marRight w:val="0"/>
          <w:marTop w:val="0"/>
          <w:marBottom w:val="397"/>
          <w:divBdr>
            <w:top w:val="none" w:sz="0" w:space="0" w:color="auto"/>
            <w:left w:val="none" w:sz="0" w:space="0" w:color="auto"/>
            <w:bottom w:val="none" w:sz="0" w:space="0" w:color="auto"/>
            <w:right w:val="none" w:sz="0" w:space="0" w:color="auto"/>
          </w:divBdr>
        </w:div>
        <w:div w:id="880241163">
          <w:marLeft w:val="0"/>
          <w:marRight w:val="0"/>
          <w:marTop w:val="100"/>
          <w:marBottom w:val="100"/>
          <w:divBdr>
            <w:top w:val="none" w:sz="0" w:space="0" w:color="auto"/>
            <w:left w:val="none" w:sz="0" w:space="0" w:color="auto"/>
            <w:bottom w:val="none" w:sz="0" w:space="0" w:color="auto"/>
            <w:right w:val="none" w:sz="0" w:space="0" w:color="auto"/>
          </w:divBdr>
        </w:div>
        <w:div w:id="1488206885">
          <w:marLeft w:val="0"/>
          <w:marRight w:val="0"/>
          <w:marTop w:val="0"/>
          <w:marBottom w:val="497"/>
          <w:divBdr>
            <w:top w:val="none" w:sz="0" w:space="0" w:color="auto"/>
            <w:left w:val="none" w:sz="0" w:space="0" w:color="auto"/>
            <w:bottom w:val="single" w:sz="12" w:space="12"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nechodimnaprednasky.sk/nahlad-prednasky/894/vojenske-sudy" TargetMode="External"/><Relationship Id="rId3" Type="http://schemas.openxmlformats.org/officeDocument/2006/relationships/styles" Target="styles.xml"/><Relationship Id="rId21" Type="http://schemas.openxmlformats.org/officeDocument/2006/relationships/hyperlink" Target="https://www.slov-lex.sk/pravne-predpisy/SK/ZZ/1960/10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nsud.sk/sudny-system-slovenskej-republiky/"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s://www.slov-lex.sk/pravne-predpisy/SK/ZZ/1952/64/195301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justice.gov.sk/Stranky/Ministerstvo/Sudna-mapa.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0E34-0BF9-45D7-AE59-268B54DA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26</Pages>
  <Words>7361</Words>
  <Characters>41964</Characters>
  <Application>Microsoft Office Word</Application>
  <DocSecurity>0</DocSecurity>
  <Lines>349</Lines>
  <Paragraphs>98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Janko</cp:lastModifiedBy>
  <cp:revision>53</cp:revision>
  <dcterms:created xsi:type="dcterms:W3CDTF">2020-12-29T17:39:00Z</dcterms:created>
  <dcterms:modified xsi:type="dcterms:W3CDTF">2021-03-02T09:04:00Z</dcterms:modified>
</cp:coreProperties>
</file>