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Default="00866777" w:rsidP="00761E60">
      <w:pPr>
        <w:jc w:val="right"/>
        <w:rPr>
          <w:rFonts w:ascii="Century Gothic" w:hAnsi="Century Gothic"/>
        </w:rPr>
      </w:pPr>
    </w:p>
    <w:p w:rsidR="00C0682D" w:rsidRDefault="00866777" w:rsidP="00761E60">
      <w:pPr>
        <w:jc w:val="right"/>
        <w:rPr>
          <w:rFonts w:ascii="Century Gothic" w:hAnsi="Century Gothic"/>
        </w:rPr>
      </w:pPr>
    </w:p>
    <w:p w:rsidR="00C0682D" w:rsidRDefault="00866777" w:rsidP="00761E60">
      <w:pPr>
        <w:jc w:val="right"/>
        <w:rPr>
          <w:rFonts w:ascii="Century Gothic" w:hAnsi="Century Gothic"/>
        </w:rPr>
      </w:pPr>
    </w:p>
    <w:p w:rsidR="00761E60" w:rsidRPr="00C0682D" w:rsidRDefault="00203B2A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04 września 2020</w:t>
      </w:r>
      <w:bookmarkEnd w:id="0"/>
      <w:r w:rsidRPr="00C0682D">
        <w:rPr>
          <w:rFonts w:ascii="Century Gothic" w:hAnsi="Century Gothic"/>
        </w:rPr>
        <w:t xml:space="preserve"> r.</w:t>
      </w:r>
    </w:p>
    <w:p w:rsidR="00677166" w:rsidRPr="00D21174" w:rsidRDefault="00203B2A" w:rsidP="00677166">
      <w:pPr>
        <w:pStyle w:val="menfont"/>
        <w:rPr>
          <w:rFonts w:ascii="Century Gothic" w:hAnsi="Century Gothic"/>
        </w:rPr>
      </w:pPr>
      <w:bookmarkStart w:id="1" w:name="ezdSprawaZnak"/>
      <w:r w:rsidRPr="00D21174">
        <w:rPr>
          <w:rFonts w:ascii="Century Gothic" w:hAnsi="Century Gothic"/>
        </w:rPr>
        <w:t>DWKI-WPB.513.410.2020</w:t>
      </w:r>
      <w:bookmarkEnd w:id="1"/>
      <w:r w:rsidRPr="00D21174">
        <w:rPr>
          <w:rFonts w:ascii="Century Gothic" w:hAnsi="Century Gothic"/>
        </w:rPr>
        <w:t>.</w:t>
      </w:r>
      <w:bookmarkStart w:id="2" w:name="ezdAutorInicjaly"/>
      <w:r w:rsidRPr="00D21174">
        <w:rPr>
          <w:rFonts w:ascii="Century Gothic" w:hAnsi="Century Gothic"/>
        </w:rPr>
        <w:t>BN</w:t>
      </w:r>
      <w:bookmarkEnd w:id="2"/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3555D8" w:rsidRDefault="00203B2A" w:rsidP="003F6F53">
      <w:pPr>
        <w:pStyle w:val="menfont"/>
        <w:ind w:left="4956" w:right="-1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Sz. P. </w:t>
      </w:r>
    </w:p>
    <w:p w:rsidR="00D21174" w:rsidRPr="00D21174" w:rsidRDefault="00203B2A" w:rsidP="00D21174">
      <w:pPr>
        <w:pStyle w:val="menfont"/>
        <w:ind w:left="4956" w:right="-1"/>
        <w:rPr>
          <w:rFonts w:ascii="Century Gothic" w:hAnsi="Century Gothic"/>
        </w:rPr>
      </w:pPr>
      <w:r w:rsidRPr="00D21174">
        <w:rPr>
          <w:rFonts w:ascii="Century Gothic" w:hAnsi="Century Gothic"/>
        </w:rPr>
        <w:t>Kuratorzy Oświaty</w:t>
      </w:r>
    </w:p>
    <w:p w:rsidR="00D21174" w:rsidRPr="00C0682D" w:rsidRDefault="00203B2A" w:rsidP="00D21174">
      <w:pPr>
        <w:pStyle w:val="menfont"/>
        <w:ind w:left="4956" w:right="-1"/>
        <w:rPr>
          <w:rFonts w:ascii="Century Gothic" w:hAnsi="Century Gothic"/>
        </w:rPr>
      </w:pPr>
      <w:r w:rsidRPr="00D21174">
        <w:rPr>
          <w:rFonts w:ascii="Century Gothic" w:hAnsi="Century Gothic"/>
        </w:rPr>
        <w:t>wszyscy</w:t>
      </w:r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D21174" w:rsidRDefault="00203B2A" w:rsidP="00D21174">
      <w:pPr>
        <w:pStyle w:val="menfont"/>
        <w:rPr>
          <w:rFonts w:ascii="Century Gothic" w:hAnsi="Century Gothic"/>
          <w:i/>
        </w:rPr>
      </w:pPr>
      <w:r w:rsidRPr="00D21174">
        <w:rPr>
          <w:rFonts w:ascii="Century Gothic" w:hAnsi="Century Gothic"/>
          <w:i/>
        </w:rPr>
        <w:t>Szanowni Państwo Kuratorzy,</w:t>
      </w:r>
    </w:p>
    <w:p w:rsidR="00D21174" w:rsidRPr="00D21174" w:rsidRDefault="00866777" w:rsidP="00D21174">
      <w:pPr>
        <w:pStyle w:val="menfont"/>
        <w:rPr>
          <w:rFonts w:ascii="Century Gothic" w:hAnsi="Century Gothic"/>
          <w:i/>
        </w:rPr>
      </w:pPr>
    </w:p>
    <w:p w:rsidR="00D21174" w:rsidRPr="00D21174" w:rsidRDefault="00203B2A" w:rsidP="00D21174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uprzejmie informuję, że </w:t>
      </w:r>
      <w:r w:rsidRPr="00D21174">
        <w:rPr>
          <w:rFonts w:ascii="Century Gothic" w:hAnsi="Century Gothic"/>
        </w:rPr>
        <w:t xml:space="preserve">do Ministerstwa Edukacji Narodowej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 xml:space="preserve">oraz Ministerstwa Zdrowia wpływają sygnały w związku z problemami dotyczącymi wydawania rodzicom zaświadczeń potwierdzających brak zakażenia dziecka wirusem COVID-19. </w:t>
      </w:r>
    </w:p>
    <w:p w:rsidR="00D21174" w:rsidRPr="00D21174" w:rsidRDefault="00203B2A" w:rsidP="00D21174">
      <w:pPr>
        <w:pStyle w:val="menfont"/>
        <w:ind w:firstLine="708"/>
        <w:jc w:val="both"/>
        <w:rPr>
          <w:rFonts w:ascii="Century Gothic" w:hAnsi="Century Gothic"/>
        </w:rPr>
      </w:pPr>
      <w:r w:rsidRPr="00D21174">
        <w:rPr>
          <w:rFonts w:ascii="Century Gothic" w:hAnsi="Century Gothic"/>
        </w:rPr>
        <w:t xml:space="preserve">W związku z powyższym, zwracam się z uprzejmą prośbą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>o upowszechnienie poniższych informacji wśród szkół i placówek oświatowych na terenie Państwa województwa, które wyjaśnią pojawiające się wątpliwości w przedmiotowym zakresie.</w:t>
      </w:r>
    </w:p>
    <w:p w:rsidR="00D21174" w:rsidRPr="00D21174" w:rsidRDefault="00203B2A" w:rsidP="00D21174">
      <w:pPr>
        <w:pStyle w:val="menfont"/>
        <w:ind w:firstLine="708"/>
        <w:jc w:val="both"/>
        <w:rPr>
          <w:rFonts w:ascii="Century Gothic" w:hAnsi="Century Gothic"/>
        </w:rPr>
      </w:pPr>
      <w:r w:rsidRPr="00D21174">
        <w:rPr>
          <w:rFonts w:ascii="Century Gothic" w:hAnsi="Century Gothic"/>
        </w:rPr>
        <w:t xml:space="preserve">Rodzice dzieci, u których występują objawy takie jak: kaszel czy kichanie zgłaszają się do lekarzy podstawowej opieki zdrowotnej w celu wydania zaświadczenia, które ma służyć dopuszczeniu dziecka do zajęć w żłobku, przedszkolu czy szkole lub poświadczać, że występujące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 xml:space="preserve">u dziecka objawy nie są wynikiem zakażenia wirusem SARS-CoV-2,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 xml:space="preserve">lecz przewlekłej choroby układu oddechowego. </w:t>
      </w:r>
    </w:p>
    <w:p w:rsidR="00D21174" w:rsidRPr="00D21174" w:rsidRDefault="00203B2A" w:rsidP="00D21174">
      <w:pPr>
        <w:pStyle w:val="menfont"/>
        <w:ind w:firstLine="708"/>
        <w:jc w:val="both"/>
        <w:rPr>
          <w:rFonts w:ascii="Century Gothic" w:hAnsi="Century Gothic"/>
        </w:rPr>
      </w:pPr>
      <w:r w:rsidRPr="00D21174">
        <w:rPr>
          <w:rFonts w:ascii="Century Gothic" w:hAnsi="Century Gothic"/>
        </w:rPr>
        <w:t>Będę wdzięczna za zamieszczenie informacji, zawierających propozycję rozwiązań - na stronach internetowych kuratoriów oświaty:</w:t>
      </w:r>
    </w:p>
    <w:p w:rsidR="00D21174" w:rsidRPr="00D21174" w:rsidRDefault="00203B2A" w:rsidP="00D21174">
      <w:pPr>
        <w:pStyle w:val="menfont"/>
        <w:jc w:val="both"/>
        <w:rPr>
          <w:rFonts w:ascii="Century Gothic" w:hAnsi="Century Gothic"/>
        </w:rPr>
      </w:pPr>
      <w:r w:rsidRPr="00D21174">
        <w:rPr>
          <w:rFonts w:ascii="Century Gothic" w:hAnsi="Century Gothic"/>
        </w:rPr>
        <w:t>- niezasadnym jest wymaganie potwierdzenia braku zakażenia wirusem SARS</w:t>
      </w:r>
      <w:r>
        <w:rPr>
          <w:rFonts w:ascii="Century Gothic" w:hAnsi="Century Gothic"/>
        </w:rPr>
        <w:t>-</w:t>
      </w:r>
      <w:r w:rsidRPr="00D21174">
        <w:rPr>
          <w:rFonts w:ascii="Century Gothic" w:hAnsi="Century Gothic"/>
        </w:rPr>
        <w:t xml:space="preserve">CoV-2 u dzieci bezobjawowych lub z katarem. Należy pamiętać, </w:t>
      </w:r>
    </w:p>
    <w:p w:rsidR="00D21174" w:rsidRPr="00D21174" w:rsidRDefault="00203B2A" w:rsidP="00D21174">
      <w:pPr>
        <w:pStyle w:val="menfont"/>
        <w:jc w:val="both"/>
        <w:rPr>
          <w:rFonts w:ascii="Century Gothic" w:hAnsi="Century Gothic"/>
        </w:rPr>
      </w:pPr>
      <w:r w:rsidRPr="00D21174">
        <w:rPr>
          <w:rFonts w:ascii="Century Gothic" w:hAnsi="Century Gothic"/>
        </w:rPr>
        <w:t>że decyzja o skierowaniu danej osoby na badanie w kierunku obecności wirusa SARS-CoV</w:t>
      </w:r>
      <w:r>
        <w:rPr>
          <w:rFonts w:ascii="Century Gothic" w:hAnsi="Century Gothic"/>
        </w:rPr>
        <w:t>-2</w:t>
      </w:r>
      <w:r w:rsidRPr="00D21174">
        <w:rPr>
          <w:rFonts w:ascii="Century Gothic" w:hAnsi="Century Gothic"/>
        </w:rPr>
        <w:t xml:space="preserve"> pozostaje w kompetencjach lekarzy zlecających badanie, przy uwzględnieniu przesłanek klinicznych oraz aktualnych </w:t>
      </w:r>
      <w:r w:rsidRPr="00D21174">
        <w:rPr>
          <w:rFonts w:ascii="Century Gothic" w:hAnsi="Century Gothic"/>
        </w:rPr>
        <w:lastRenderedPageBreak/>
        <w:t xml:space="preserve">wytycznych i rekomendacji dotyczących sytuacji, w których wykonanie testu na obecność genomu wirusa SARS-CoV-2 uznaje się za zasadne.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 xml:space="preserve">Na potrzeby nadzoru nad zakażeniami ludzi nowym koronawirusem COVID-19 Główny Inspektor Sanitarny określa definicję przypadku,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 xml:space="preserve">w której </w:t>
      </w:r>
      <w:r>
        <w:rPr>
          <w:rFonts w:ascii="Century Gothic" w:hAnsi="Century Gothic"/>
        </w:rPr>
        <w:t xml:space="preserve">ustala kryteria min. kliniczne </w:t>
      </w:r>
      <w:r w:rsidRPr="00D21174">
        <w:rPr>
          <w:rFonts w:ascii="Century Gothic" w:hAnsi="Century Gothic"/>
        </w:rPr>
        <w:t xml:space="preserve">i epidemiologiczne wskazujące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>na potrzebę przeprowadzenia diagnostyki laboratoryjnej;</w:t>
      </w:r>
    </w:p>
    <w:p w:rsidR="00D21174" w:rsidRPr="00D21174" w:rsidRDefault="00203B2A" w:rsidP="00D21174">
      <w:pPr>
        <w:pStyle w:val="menfont"/>
        <w:jc w:val="both"/>
        <w:rPr>
          <w:rFonts w:ascii="Century Gothic" w:hAnsi="Century Gothic"/>
        </w:rPr>
      </w:pPr>
      <w:r w:rsidRPr="00D21174">
        <w:rPr>
          <w:rFonts w:ascii="Century Gothic" w:hAnsi="Century Gothic"/>
        </w:rPr>
        <w:t>- w przypadku kiedy w szkole/przedszkolu pojawia się dziecko z objawami charakterystycznymi dla alergii w postaci kataru siennego (objawiającego się m.in. kichaniem, wyciekaniem z nosa wodnistej wydzieliny, łzawieniem oczu) należy honorować zaświadczenie lekarskie potwierdzające alergię u dziecka;</w:t>
      </w:r>
    </w:p>
    <w:p w:rsidR="00D21174" w:rsidRDefault="00203B2A" w:rsidP="00D21174">
      <w:pPr>
        <w:pStyle w:val="menfont"/>
        <w:jc w:val="both"/>
        <w:rPr>
          <w:rFonts w:ascii="Century Gothic" w:hAnsi="Century Gothic"/>
        </w:rPr>
      </w:pPr>
      <w:r w:rsidRPr="00D21174">
        <w:rPr>
          <w:rFonts w:ascii="Century Gothic" w:hAnsi="Century Gothic"/>
        </w:rPr>
        <w:t xml:space="preserve">- w przypadku, kiedy w szkole pojawia się dziecko z zaświadczeniem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 xml:space="preserve">od lekarza, iż jest zdrowe i może uczęszczać na zajęcia, należy takie zaświadczenie honorować. Lekarz, na podstawie wywiadu oraz badania przedmiotowego i podmiotowego dziecka, posiada kompetencje, </w:t>
      </w:r>
      <w:r>
        <w:rPr>
          <w:rFonts w:ascii="Century Gothic" w:hAnsi="Century Gothic"/>
        </w:rPr>
        <w:br/>
      </w:r>
      <w:r w:rsidRPr="00D21174">
        <w:rPr>
          <w:rFonts w:ascii="Century Gothic" w:hAnsi="Century Gothic"/>
        </w:rPr>
        <w:t>aby dokonać rzetelnej oceny jego stanu zdrowia.</w:t>
      </w:r>
    </w:p>
    <w:p w:rsidR="005F0E8A" w:rsidRPr="00D21174" w:rsidRDefault="005F0E8A" w:rsidP="00D21174">
      <w:pPr>
        <w:pStyle w:val="menfont"/>
        <w:jc w:val="both"/>
        <w:rPr>
          <w:rFonts w:ascii="Century Gothic" w:hAnsi="Century Gothic"/>
        </w:rPr>
      </w:pPr>
      <w:bookmarkStart w:id="3" w:name="_GoBack"/>
      <w:bookmarkEnd w:id="3"/>
    </w:p>
    <w:p w:rsidR="00D21174" w:rsidRPr="00D21174" w:rsidRDefault="00866777" w:rsidP="00D21174">
      <w:pPr>
        <w:pStyle w:val="menfont"/>
        <w:rPr>
          <w:rFonts w:ascii="Century Gothic" w:hAnsi="Century Gothic"/>
        </w:rPr>
      </w:pPr>
    </w:p>
    <w:p w:rsidR="001C2408" w:rsidRDefault="00866777">
      <w:pPr>
        <w:pStyle w:val="menfont"/>
        <w:rPr>
          <w:rFonts w:ascii="Century Gothic" w:hAnsi="Century Gothic"/>
        </w:rPr>
      </w:pPr>
    </w:p>
    <w:p w:rsidR="00C51C98" w:rsidRDefault="00866777">
      <w:pPr>
        <w:pStyle w:val="menfont"/>
        <w:rPr>
          <w:rFonts w:ascii="Century Gothic" w:hAnsi="Century Gothic"/>
        </w:rPr>
      </w:pPr>
    </w:p>
    <w:p w:rsidR="00DF28D0" w:rsidRPr="00C0682D" w:rsidRDefault="00866777">
      <w:pPr>
        <w:pStyle w:val="menfont"/>
        <w:rPr>
          <w:rFonts w:ascii="Century Gothic" w:hAnsi="Century Gothic"/>
        </w:rPr>
      </w:pPr>
    </w:p>
    <w:p w:rsidR="001C2408" w:rsidRDefault="00203B2A" w:rsidP="001C2408">
      <w:pPr>
        <w:pStyle w:val="menfont"/>
        <w:ind w:right="707"/>
        <w:jc w:val="right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wyrazami szacunku</w:t>
      </w:r>
    </w:p>
    <w:p w:rsidR="001C2408" w:rsidRDefault="00866777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Default="00866777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1C2408" w:rsidRDefault="00203B2A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1C2408" w:rsidRDefault="00203B2A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203B2A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Marzena Machałek</w:t>
                            </w:r>
                            <w:bookmarkEnd w:id="4"/>
                          </w:p>
                          <w:p w:rsidR="00673EDF" w:rsidRPr="00C0682D" w:rsidRDefault="00203B2A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673EDF" w:rsidRPr="00C0682D" w:rsidRDefault="00203B2A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Marzena Machałek</w:t>
                      </w:r>
                      <w:bookmarkEnd w:id="5"/>
                    </w:p>
                    <w:p w:rsidR="00673EDF" w:rsidRPr="00C0682D" w:rsidRDefault="00203B2A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Sekretarz Stanu</w:t>
                      </w:r>
                      <w:bookmarkEnd w:id="6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R="001C2408" w:rsidRPr="001C2408" w:rsidSect="001C240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777" w:rsidRDefault="00866777">
      <w:r>
        <w:separator/>
      </w:r>
    </w:p>
  </w:endnote>
  <w:endnote w:type="continuationSeparator" w:id="0">
    <w:p w:rsidR="00866777" w:rsidRDefault="0086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AF3D7B62-1288-4897-B928-76ADA9AF7D52}"/>
    <w:embedItalic r:id="rId2" w:fontKey="{5D6EE5CC-7D08-4ADE-BAA8-582D01EC9F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592C2F5-E8D0-4718-916C-50AD561460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126719A-6602-4DA6-B4BD-B6E681817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203B2A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203B2A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777" w:rsidRDefault="00866777">
      <w:r>
        <w:separator/>
      </w:r>
    </w:p>
  </w:footnote>
  <w:footnote w:type="continuationSeparator" w:id="0">
    <w:p w:rsidR="00866777" w:rsidRDefault="00866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203B2A" w:rsidP="008D2807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203B2A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6D0"/>
    <w:rsid w:val="001A66D0"/>
    <w:rsid w:val="00203B2A"/>
    <w:rsid w:val="005F0E8A"/>
    <w:rsid w:val="0086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1C7A2A"/>
  <w15:docId w15:val="{6D4C335A-D459-4F9F-877B-5A02E3721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Konto sekretariatu</cp:lastModifiedBy>
  <cp:revision>3</cp:revision>
  <dcterms:created xsi:type="dcterms:W3CDTF">2020-09-04T12:55:00Z</dcterms:created>
  <dcterms:modified xsi:type="dcterms:W3CDTF">2020-09-04T12:55:00Z</dcterms:modified>
</cp:coreProperties>
</file>